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F7C52" w14:textId="3E039A86" w:rsidR="00144526" w:rsidRPr="00144526" w:rsidRDefault="00767299" w:rsidP="00144526">
      <w:pPr>
        <w:pStyle w:val="NoSpacing"/>
        <w:jc w:val="center"/>
        <w:rPr>
          <w:b/>
          <w:sz w:val="28"/>
          <w:szCs w:val="28"/>
        </w:rPr>
      </w:pPr>
      <w:r>
        <w:rPr>
          <w:b/>
          <w:sz w:val="28"/>
          <w:szCs w:val="28"/>
        </w:rPr>
        <w:t xml:space="preserve">Upstream </w:t>
      </w:r>
      <w:r w:rsidR="003825A6">
        <w:rPr>
          <w:b/>
          <w:sz w:val="28"/>
          <w:szCs w:val="28"/>
        </w:rPr>
        <w:t>–</w:t>
      </w:r>
      <w:r>
        <w:rPr>
          <w:b/>
          <w:sz w:val="28"/>
          <w:szCs w:val="28"/>
        </w:rPr>
        <w:t xml:space="preserve"> Downstream</w:t>
      </w:r>
      <w:r w:rsidR="003825A6">
        <w:rPr>
          <w:b/>
          <w:sz w:val="28"/>
          <w:szCs w:val="28"/>
        </w:rPr>
        <w:t xml:space="preserve"> Subgroup</w:t>
      </w:r>
    </w:p>
    <w:p w14:paraId="4A314F77" w14:textId="40ED27B9" w:rsidR="00144526" w:rsidRDefault="005176D8" w:rsidP="00286696">
      <w:pPr>
        <w:pStyle w:val="NoSpacing"/>
        <w:jc w:val="center"/>
        <w:rPr>
          <w:b/>
          <w:i/>
          <w:sz w:val="24"/>
          <w:szCs w:val="24"/>
        </w:rPr>
      </w:pPr>
      <w:r>
        <w:rPr>
          <w:b/>
          <w:i/>
          <w:sz w:val="24"/>
          <w:szCs w:val="24"/>
        </w:rPr>
        <w:t>Issues in the Relationships of Not-for-Profit Research Data to Innovation</w:t>
      </w:r>
    </w:p>
    <w:p w14:paraId="6519B3DB" w14:textId="130FA69D" w:rsidR="003825A6" w:rsidRPr="00AD49D2" w:rsidRDefault="003825A6" w:rsidP="00286696">
      <w:pPr>
        <w:pStyle w:val="NoSpacing"/>
        <w:jc w:val="center"/>
        <w:rPr>
          <w:b/>
          <w:sz w:val="24"/>
          <w:szCs w:val="24"/>
        </w:rPr>
      </w:pPr>
      <w:r>
        <w:rPr>
          <w:b/>
          <w:sz w:val="24"/>
          <w:szCs w:val="24"/>
        </w:rPr>
        <w:t>CODATA Data Policy Committee</w:t>
      </w:r>
      <w:r w:rsidR="00656F01">
        <w:rPr>
          <w:b/>
          <w:sz w:val="24"/>
          <w:szCs w:val="24"/>
        </w:rPr>
        <w:t xml:space="preserve"> (DPC)</w:t>
      </w:r>
    </w:p>
    <w:p w14:paraId="53200430" w14:textId="11C0FA08" w:rsidR="00286696" w:rsidRDefault="00144526" w:rsidP="00767299">
      <w:pPr>
        <w:pStyle w:val="m-3554144785716298470gmail-msolistparagraph"/>
        <w:shd w:val="clear" w:color="auto" w:fill="FFFFFF"/>
        <w:spacing w:after="0" w:afterAutospacing="0" w:line="380" w:lineRule="atLeast"/>
        <w:rPr>
          <w:rFonts w:asciiTheme="minorHAnsi" w:hAnsiTheme="minorHAnsi" w:cstheme="minorHAnsi"/>
          <w:color w:val="222222"/>
        </w:rPr>
      </w:pPr>
      <w:r w:rsidRPr="00767299">
        <w:rPr>
          <w:rFonts w:asciiTheme="minorHAnsi" w:hAnsiTheme="minorHAnsi" w:cstheme="minorHAnsi"/>
          <w:b/>
        </w:rPr>
        <w:t>Membership:</w:t>
      </w:r>
      <w:r w:rsidRPr="00767299">
        <w:rPr>
          <w:rFonts w:asciiTheme="minorHAnsi" w:hAnsiTheme="minorHAnsi" w:cstheme="minorHAnsi"/>
        </w:rPr>
        <w:t xml:space="preserve"> </w:t>
      </w:r>
      <w:r w:rsidRPr="00BD13E6">
        <w:rPr>
          <w:rFonts w:asciiTheme="minorHAnsi" w:hAnsiTheme="minorHAnsi" w:cstheme="minorHAnsi"/>
          <w:b/>
        </w:rPr>
        <w:t>Chair</w:t>
      </w:r>
      <w:r w:rsidRPr="00767299">
        <w:rPr>
          <w:rFonts w:asciiTheme="minorHAnsi" w:hAnsiTheme="minorHAnsi" w:cstheme="minorHAnsi"/>
        </w:rPr>
        <w:t xml:space="preserve">, LEE </w:t>
      </w:r>
      <w:proofErr w:type="spellStart"/>
      <w:r w:rsidRPr="00767299">
        <w:rPr>
          <w:rFonts w:asciiTheme="minorHAnsi" w:hAnsiTheme="minorHAnsi" w:cstheme="minorHAnsi"/>
        </w:rPr>
        <w:t>Jeonghoon</w:t>
      </w:r>
      <w:proofErr w:type="spellEnd"/>
      <w:r w:rsidRPr="00767299">
        <w:rPr>
          <w:rFonts w:asciiTheme="minorHAnsi" w:hAnsiTheme="minorHAnsi" w:cstheme="minorHAnsi"/>
        </w:rPr>
        <w:t xml:space="preserve">. </w:t>
      </w:r>
      <w:r w:rsidRPr="00BD13E6">
        <w:rPr>
          <w:rFonts w:asciiTheme="minorHAnsi" w:hAnsiTheme="minorHAnsi" w:cstheme="minorHAnsi"/>
          <w:b/>
        </w:rPr>
        <w:t>Members</w:t>
      </w:r>
      <w:r w:rsidRPr="00767299">
        <w:rPr>
          <w:rFonts w:asciiTheme="minorHAnsi" w:hAnsiTheme="minorHAnsi" w:cstheme="minorHAnsi"/>
        </w:rPr>
        <w:t xml:space="preserve">: </w:t>
      </w:r>
      <w:r w:rsidR="00767299" w:rsidRPr="00767299">
        <w:rPr>
          <w:rFonts w:asciiTheme="minorHAnsi" w:hAnsiTheme="minorHAnsi" w:cstheme="minorHAnsi"/>
          <w:color w:val="222222"/>
        </w:rPr>
        <w:t>Kevin A</w:t>
      </w:r>
      <w:r w:rsidR="005176D8">
        <w:rPr>
          <w:rFonts w:asciiTheme="minorHAnsi" w:hAnsiTheme="minorHAnsi" w:cstheme="minorHAnsi"/>
          <w:color w:val="222222"/>
        </w:rPr>
        <w:t>SHLEY</w:t>
      </w:r>
      <w:r w:rsidR="00767299" w:rsidRPr="00767299">
        <w:rPr>
          <w:rFonts w:asciiTheme="minorHAnsi" w:hAnsiTheme="minorHAnsi" w:cstheme="minorHAnsi"/>
          <w:color w:val="222222"/>
        </w:rPr>
        <w:t>, (Mariel B</w:t>
      </w:r>
      <w:r w:rsidR="005176D8">
        <w:rPr>
          <w:rFonts w:asciiTheme="minorHAnsi" w:hAnsiTheme="minorHAnsi" w:cstheme="minorHAnsi"/>
          <w:color w:val="222222"/>
        </w:rPr>
        <w:t>OROWITZ</w:t>
      </w:r>
      <w:r w:rsidR="00767299" w:rsidRPr="00767299">
        <w:rPr>
          <w:rFonts w:asciiTheme="minorHAnsi" w:hAnsiTheme="minorHAnsi" w:cstheme="minorHAnsi"/>
          <w:color w:val="222222"/>
        </w:rPr>
        <w:t>), CHUANG Tyng-</w:t>
      </w:r>
      <w:proofErr w:type="spellStart"/>
      <w:r w:rsidR="00767299" w:rsidRPr="00767299">
        <w:rPr>
          <w:rFonts w:asciiTheme="minorHAnsi" w:hAnsiTheme="minorHAnsi" w:cstheme="minorHAnsi"/>
          <w:color w:val="222222"/>
        </w:rPr>
        <w:t>Ruey</w:t>
      </w:r>
      <w:proofErr w:type="spellEnd"/>
      <w:r w:rsidR="00767299" w:rsidRPr="00767299">
        <w:rPr>
          <w:rFonts w:asciiTheme="minorHAnsi" w:hAnsiTheme="minorHAnsi" w:cstheme="minorHAnsi"/>
          <w:color w:val="222222"/>
        </w:rPr>
        <w:t>, Usha M</w:t>
      </w:r>
      <w:r w:rsidR="005176D8">
        <w:rPr>
          <w:rFonts w:asciiTheme="minorHAnsi" w:hAnsiTheme="minorHAnsi" w:cstheme="minorHAnsi"/>
          <w:color w:val="222222"/>
        </w:rPr>
        <w:t>UNSHI</w:t>
      </w:r>
      <w:r w:rsidR="00767299" w:rsidRPr="00767299">
        <w:rPr>
          <w:rFonts w:asciiTheme="minorHAnsi" w:hAnsiTheme="minorHAnsi" w:cstheme="minorHAnsi"/>
          <w:color w:val="222222"/>
        </w:rPr>
        <w:t xml:space="preserve">, </w:t>
      </w:r>
      <w:r w:rsidR="005176D8">
        <w:rPr>
          <w:rFonts w:asciiTheme="minorHAnsi" w:hAnsiTheme="minorHAnsi" w:cstheme="minorHAnsi"/>
          <w:color w:val="222222"/>
        </w:rPr>
        <w:t xml:space="preserve">(Jerome REICHMAN), </w:t>
      </w:r>
      <w:r w:rsidR="00767299" w:rsidRPr="00767299">
        <w:rPr>
          <w:rFonts w:asciiTheme="minorHAnsi" w:hAnsiTheme="minorHAnsi" w:cstheme="minorHAnsi"/>
          <w:color w:val="222222"/>
        </w:rPr>
        <w:t>Paul U</w:t>
      </w:r>
      <w:r w:rsidR="005176D8">
        <w:rPr>
          <w:rFonts w:asciiTheme="minorHAnsi" w:hAnsiTheme="minorHAnsi" w:cstheme="minorHAnsi"/>
          <w:color w:val="222222"/>
        </w:rPr>
        <w:t>HLIR</w:t>
      </w:r>
      <w:r w:rsidR="00767299" w:rsidRPr="00767299">
        <w:rPr>
          <w:rFonts w:asciiTheme="minorHAnsi" w:hAnsiTheme="minorHAnsi" w:cstheme="minorHAnsi"/>
          <w:color w:val="222222"/>
        </w:rPr>
        <w:t xml:space="preserve">, YARIME </w:t>
      </w:r>
      <w:proofErr w:type="gramStart"/>
      <w:r w:rsidR="00767299" w:rsidRPr="00767299">
        <w:rPr>
          <w:rFonts w:asciiTheme="minorHAnsi" w:hAnsiTheme="minorHAnsi" w:cstheme="minorHAnsi"/>
          <w:color w:val="222222"/>
        </w:rPr>
        <w:t>Masaru</w:t>
      </w:r>
      <w:r w:rsidR="00286696">
        <w:rPr>
          <w:rFonts w:asciiTheme="minorHAnsi" w:hAnsiTheme="minorHAnsi" w:cstheme="minorHAnsi"/>
          <w:color w:val="222222"/>
        </w:rPr>
        <w:t>.*</w:t>
      </w:r>
      <w:proofErr w:type="gramEnd"/>
      <w:r w:rsidR="005176D8">
        <w:rPr>
          <w:rFonts w:asciiTheme="minorHAnsi" w:hAnsiTheme="minorHAnsi" w:cstheme="minorHAnsi"/>
          <w:color w:val="222222"/>
        </w:rPr>
        <w:t xml:space="preserve"> </w:t>
      </w:r>
    </w:p>
    <w:p w14:paraId="19D7B9A1" w14:textId="77777777" w:rsidR="00144526" w:rsidRDefault="00144526" w:rsidP="00144526">
      <w:pPr>
        <w:pStyle w:val="NoSpacing"/>
        <w:rPr>
          <w:sz w:val="24"/>
          <w:szCs w:val="24"/>
        </w:rPr>
      </w:pPr>
    </w:p>
    <w:p w14:paraId="03F92631" w14:textId="5AB36EA3" w:rsidR="00144526" w:rsidRDefault="00144526" w:rsidP="00144526">
      <w:pPr>
        <w:pStyle w:val="NoSpacing"/>
        <w:rPr>
          <w:sz w:val="24"/>
          <w:szCs w:val="24"/>
        </w:rPr>
      </w:pPr>
      <w:r w:rsidRPr="00F62F84">
        <w:rPr>
          <w:b/>
          <w:sz w:val="24"/>
          <w:szCs w:val="24"/>
        </w:rPr>
        <w:t>Scope:</w:t>
      </w:r>
      <w:r w:rsidRPr="00F62F84">
        <w:rPr>
          <w:sz w:val="24"/>
          <w:szCs w:val="24"/>
        </w:rPr>
        <w:t xml:space="preserve"> </w:t>
      </w:r>
      <w:r>
        <w:rPr>
          <w:sz w:val="24"/>
          <w:szCs w:val="24"/>
        </w:rPr>
        <w:t xml:space="preserve">A </w:t>
      </w:r>
      <w:r w:rsidRPr="00F62F84">
        <w:rPr>
          <w:sz w:val="24"/>
          <w:szCs w:val="24"/>
        </w:rPr>
        <w:t xml:space="preserve">white paper </w:t>
      </w:r>
      <w:r w:rsidR="00286696">
        <w:rPr>
          <w:sz w:val="24"/>
          <w:szCs w:val="24"/>
        </w:rPr>
        <w:t>will</w:t>
      </w:r>
      <w:r w:rsidRPr="00F62F84">
        <w:rPr>
          <w:sz w:val="24"/>
          <w:szCs w:val="24"/>
        </w:rPr>
        <w:t xml:space="preserve"> be drafted in order to define the scope of </w:t>
      </w:r>
      <w:r w:rsidR="006C1E6E">
        <w:rPr>
          <w:sz w:val="24"/>
          <w:szCs w:val="24"/>
        </w:rPr>
        <w:t>several issues/problems</w:t>
      </w:r>
      <w:r w:rsidRPr="00F62F84">
        <w:rPr>
          <w:sz w:val="24"/>
          <w:szCs w:val="24"/>
        </w:rPr>
        <w:t xml:space="preserve"> and what useful </w:t>
      </w:r>
      <w:r>
        <w:rPr>
          <w:sz w:val="24"/>
          <w:szCs w:val="24"/>
        </w:rPr>
        <w:t>follow-up activit</w:t>
      </w:r>
      <w:r w:rsidR="00DB74E7">
        <w:rPr>
          <w:sz w:val="24"/>
          <w:szCs w:val="24"/>
        </w:rPr>
        <w:t>ies</w:t>
      </w:r>
      <w:r w:rsidRPr="00F62F84">
        <w:rPr>
          <w:sz w:val="24"/>
          <w:szCs w:val="24"/>
        </w:rPr>
        <w:t xml:space="preserve"> </w:t>
      </w:r>
      <w:r w:rsidR="00BD13E6">
        <w:rPr>
          <w:sz w:val="24"/>
          <w:szCs w:val="24"/>
        </w:rPr>
        <w:t xml:space="preserve">by the DPC or others </w:t>
      </w:r>
      <w:r w:rsidRPr="00F62F84">
        <w:rPr>
          <w:sz w:val="24"/>
          <w:szCs w:val="24"/>
        </w:rPr>
        <w:t xml:space="preserve">could be. </w:t>
      </w:r>
    </w:p>
    <w:p w14:paraId="083ACAF8" w14:textId="77777777" w:rsidR="00144526" w:rsidRPr="00F62F84" w:rsidRDefault="00144526" w:rsidP="00144526">
      <w:pPr>
        <w:pStyle w:val="NoSpacing"/>
        <w:rPr>
          <w:sz w:val="24"/>
          <w:szCs w:val="24"/>
        </w:rPr>
      </w:pPr>
    </w:p>
    <w:p w14:paraId="5289432A" w14:textId="7D44AB8F" w:rsidR="001E0E76" w:rsidRDefault="00144526" w:rsidP="00144526">
      <w:pPr>
        <w:pStyle w:val="NoSpacing"/>
        <w:rPr>
          <w:sz w:val="24"/>
          <w:szCs w:val="24"/>
        </w:rPr>
      </w:pPr>
      <w:r w:rsidRPr="00F62F84">
        <w:rPr>
          <w:b/>
          <w:sz w:val="24"/>
          <w:szCs w:val="24"/>
        </w:rPr>
        <w:t xml:space="preserve">Topic: </w:t>
      </w:r>
      <w:r w:rsidR="00C75D4C">
        <w:rPr>
          <w:sz w:val="24"/>
          <w:szCs w:val="24"/>
        </w:rPr>
        <w:t>There are</w:t>
      </w:r>
      <w:r w:rsidRPr="00C75D4C">
        <w:rPr>
          <w:sz w:val="24"/>
          <w:szCs w:val="24"/>
        </w:rPr>
        <w:t xml:space="preserve"> </w:t>
      </w:r>
      <w:r w:rsidR="00C75D4C">
        <w:rPr>
          <w:sz w:val="24"/>
          <w:szCs w:val="24"/>
        </w:rPr>
        <w:t>many</w:t>
      </w:r>
      <w:r w:rsidR="00A30973">
        <w:rPr>
          <w:sz w:val="24"/>
          <w:szCs w:val="24"/>
        </w:rPr>
        <w:t xml:space="preserve"> </w:t>
      </w:r>
      <w:r w:rsidRPr="00144526">
        <w:rPr>
          <w:sz w:val="24"/>
          <w:szCs w:val="24"/>
        </w:rPr>
        <w:t xml:space="preserve">topics </w:t>
      </w:r>
      <w:r w:rsidR="00767299">
        <w:rPr>
          <w:sz w:val="24"/>
          <w:szCs w:val="24"/>
        </w:rPr>
        <w:t xml:space="preserve">of </w:t>
      </w:r>
      <w:r w:rsidRPr="00144526">
        <w:rPr>
          <w:sz w:val="24"/>
          <w:szCs w:val="24"/>
        </w:rPr>
        <w:t>potential interest</w:t>
      </w:r>
      <w:r w:rsidR="00C75D4C">
        <w:rPr>
          <w:sz w:val="24"/>
          <w:szCs w:val="24"/>
        </w:rPr>
        <w:t xml:space="preserve"> o</w:t>
      </w:r>
      <w:r w:rsidR="00C75D4C" w:rsidRPr="00C40285">
        <w:rPr>
          <w:sz w:val="24"/>
          <w:szCs w:val="24"/>
        </w:rPr>
        <w:t xml:space="preserve">n the relation of public data </w:t>
      </w:r>
      <w:r w:rsidR="00C75D4C">
        <w:rPr>
          <w:sz w:val="24"/>
          <w:szCs w:val="24"/>
        </w:rPr>
        <w:t>with</w:t>
      </w:r>
      <w:r w:rsidR="00C75D4C" w:rsidRPr="00C40285">
        <w:rPr>
          <w:sz w:val="24"/>
          <w:szCs w:val="24"/>
        </w:rPr>
        <w:t xml:space="preserve"> innovation</w:t>
      </w:r>
      <w:r w:rsidR="00C75D4C">
        <w:rPr>
          <w:sz w:val="24"/>
          <w:szCs w:val="24"/>
        </w:rPr>
        <w:t>.</w:t>
      </w:r>
    </w:p>
    <w:p w14:paraId="6CA81B42" w14:textId="18520353" w:rsidR="001E0E76" w:rsidRDefault="001E0E76" w:rsidP="002415D6">
      <w:pPr>
        <w:pStyle w:val="NoSpacing"/>
        <w:ind w:left="360"/>
        <w:rPr>
          <w:sz w:val="24"/>
          <w:szCs w:val="24"/>
        </w:rPr>
      </w:pPr>
    </w:p>
    <w:p w14:paraId="6460348C" w14:textId="548273BA" w:rsidR="00144526" w:rsidRDefault="00FB165C" w:rsidP="00144526">
      <w:pPr>
        <w:pStyle w:val="NoSpacing"/>
        <w:rPr>
          <w:sz w:val="24"/>
          <w:szCs w:val="24"/>
        </w:rPr>
      </w:pPr>
      <w:r>
        <w:rPr>
          <w:sz w:val="24"/>
          <w:szCs w:val="24"/>
        </w:rPr>
        <w:t>The following specific</w:t>
      </w:r>
      <w:r w:rsidR="00144526" w:rsidRPr="00144526">
        <w:rPr>
          <w:sz w:val="24"/>
          <w:szCs w:val="24"/>
        </w:rPr>
        <w:t xml:space="preserve"> </w:t>
      </w:r>
      <w:r w:rsidR="000D7B1B">
        <w:rPr>
          <w:sz w:val="24"/>
          <w:szCs w:val="24"/>
        </w:rPr>
        <w:t>issues</w:t>
      </w:r>
      <w:r w:rsidR="00144526" w:rsidRPr="00144526">
        <w:rPr>
          <w:sz w:val="24"/>
          <w:szCs w:val="24"/>
        </w:rPr>
        <w:t xml:space="preserve"> </w:t>
      </w:r>
      <w:r w:rsidR="00DA1DDF">
        <w:rPr>
          <w:sz w:val="24"/>
          <w:szCs w:val="24"/>
        </w:rPr>
        <w:t>have</w:t>
      </w:r>
      <w:r w:rsidR="00144526" w:rsidRPr="00144526">
        <w:rPr>
          <w:sz w:val="24"/>
          <w:szCs w:val="24"/>
        </w:rPr>
        <w:t xml:space="preserve"> be</w:t>
      </w:r>
      <w:r w:rsidR="00DA1DDF">
        <w:rPr>
          <w:sz w:val="24"/>
          <w:szCs w:val="24"/>
        </w:rPr>
        <w:t>en</w:t>
      </w:r>
      <w:r w:rsidR="00144526" w:rsidRPr="00144526">
        <w:rPr>
          <w:sz w:val="24"/>
          <w:szCs w:val="24"/>
        </w:rPr>
        <w:t xml:space="preserve"> articulated and </w:t>
      </w:r>
      <w:r w:rsidR="00707B9D">
        <w:rPr>
          <w:sz w:val="24"/>
          <w:szCs w:val="24"/>
        </w:rPr>
        <w:t>may</w:t>
      </w:r>
      <w:r w:rsidR="00DA1DDF">
        <w:rPr>
          <w:sz w:val="24"/>
          <w:szCs w:val="24"/>
        </w:rPr>
        <w:t xml:space="preserve"> be </w:t>
      </w:r>
      <w:r w:rsidR="000D7B1B">
        <w:rPr>
          <w:sz w:val="24"/>
          <w:szCs w:val="24"/>
        </w:rPr>
        <w:t>addressed</w:t>
      </w:r>
      <w:r w:rsidR="002415D6">
        <w:rPr>
          <w:sz w:val="24"/>
          <w:szCs w:val="24"/>
        </w:rPr>
        <w:t xml:space="preserve"> in the white paper</w:t>
      </w:r>
      <w:r w:rsidR="00CA2A2E">
        <w:rPr>
          <w:sz w:val="24"/>
          <w:szCs w:val="24"/>
        </w:rPr>
        <w:t>:</w:t>
      </w:r>
    </w:p>
    <w:p w14:paraId="6F9E09AC" w14:textId="1CE61009" w:rsidR="00CA2A2E" w:rsidRDefault="00CA2A2E" w:rsidP="00144526">
      <w:pPr>
        <w:pStyle w:val="NoSpacing"/>
        <w:rPr>
          <w:sz w:val="24"/>
          <w:szCs w:val="24"/>
        </w:rPr>
      </w:pPr>
    </w:p>
    <w:p w14:paraId="6DC30A2E" w14:textId="3C768243" w:rsidR="00CA2A2E" w:rsidRDefault="00462FB8" w:rsidP="00AA2C49">
      <w:pPr>
        <w:pStyle w:val="ListParagraph"/>
        <w:numPr>
          <w:ilvl w:val="0"/>
          <w:numId w:val="4"/>
        </w:numPr>
        <w:rPr>
          <w:sz w:val="24"/>
          <w:szCs w:val="24"/>
        </w:rPr>
      </w:pPr>
      <w:r w:rsidRPr="009E7DE9">
        <w:rPr>
          <w:b/>
          <w:sz w:val="24"/>
          <w:szCs w:val="24"/>
        </w:rPr>
        <w:t xml:space="preserve">Release of semi-commons </w:t>
      </w:r>
      <w:r w:rsidR="00BA53E7" w:rsidRPr="009E7DE9">
        <w:rPr>
          <w:b/>
          <w:sz w:val="24"/>
          <w:szCs w:val="24"/>
        </w:rPr>
        <w:t>data.</w:t>
      </w:r>
      <w:r w:rsidR="00BA53E7">
        <w:rPr>
          <w:sz w:val="24"/>
          <w:szCs w:val="24"/>
        </w:rPr>
        <w:t xml:space="preserve"> </w:t>
      </w:r>
      <w:r w:rsidR="00CA2A2E">
        <w:rPr>
          <w:sz w:val="24"/>
          <w:szCs w:val="24"/>
        </w:rPr>
        <w:t xml:space="preserve">Upstream research data can be </w:t>
      </w:r>
      <w:r w:rsidR="00E744A1">
        <w:rPr>
          <w:sz w:val="24"/>
          <w:szCs w:val="24"/>
        </w:rPr>
        <w:t xml:space="preserve">made available through </w:t>
      </w:r>
      <w:r w:rsidR="00CA2A2E">
        <w:rPr>
          <w:sz w:val="24"/>
          <w:szCs w:val="24"/>
        </w:rPr>
        <w:t xml:space="preserve">a broad, public-domain commons </w:t>
      </w:r>
      <w:r w:rsidR="00E744A1">
        <w:rPr>
          <w:sz w:val="24"/>
          <w:szCs w:val="24"/>
        </w:rPr>
        <w:t>or</w:t>
      </w:r>
      <w:r w:rsidR="00CA2A2E">
        <w:rPr>
          <w:sz w:val="24"/>
          <w:szCs w:val="24"/>
        </w:rPr>
        <w:t xml:space="preserve"> a </w:t>
      </w:r>
      <w:r w:rsidR="0084099D">
        <w:rPr>
          <w:sz w:val="24"/>
          <w:szCs w:val="24"/>
        </w:rPr>
        <w:t xml:space="preserve">more limited </w:t>
      </w:r>
      <w:r w:rsidR="00CA2A2E">
        <w:rPr>
          <w:sz w:val="24"/>
          <w:szCs w:val="24"/>
        </w:rPr>
        <w:t>“semi-commons” (</w:t>
      </w:r>
      <w:r w:rsidR="0073432A">
        <w:rPr>
          <w:sz w:val="24"/>
          <w:szCs w:val="24"/>
        </w:rPr>
        <w:t xml:space="preserve">research project or </w:t>
      </w:r>
      <w:r w:rsidR="00CA2A2E">
        <w:rPr>
          <w:sz w:val="24"/>
          <w:szCs w:val="24"/>
        </w:rPr>
        <w:t xml:space="preserve">consortium), with some of the data released </w:t>
      </w:r>
      <w:r w:rsidR="0084099D">
        <w:rPr>
          <w:sz w:val="24"/>
          <w:szCs w:val="24"/>
        </w:rPr>
        <w:t xml:space="preserve">more broadly </w:t>
      </w:r>
      <w:r w:rsidR="00CF30E3">
        <w:rPr>
          <w:sz w:val="24"/>
          <w:szCs w:val="24"/>
        </w:rPr>
        <w:t xml:space="preserve">either during the project or </w:t>
      </w:r>
      <w:r w:rsidR="00CA2A2E">
        <w:rPr>
          <w:sz w:val="24"/>
          <w:szCs w:val="24"/>
        </w:rPr>
        <w:t>after</w:t>
      </w:r>
      <w:r w:rsidR="00CF30E3">
        <w:rPr>
          <w:sz w:val="24"/>
          <w:szCs w:val="24"/>
        </w:rPr>
        <w:t xml:space="preserve"> it is completed</w:t>
      </w:r>
      <w:r w:rsidR="00CA2A2E">
        <w:rPr>
          <w:sz w:val="24"/>
          <w:szCs w:val="24"/>
        </w:rPr>
        <w:t xml:space="preserve">. We may want to develop rules for </w:t>
      </w:r>
      <w:r w:rsidR="00725D36">
        <w:rPr>
          <w:sz w:val="24"/>
          <w:szCs w:val="24"/>
        </w:rPr>
        <w:t xml:space="preserve">the financially sustainable </w:t>
      </w:r>
      <w:r w:rsidR="00CA2A2E">
        <w:rPr>
          <w:sz w:val="24"/>
          <w:szCs w:val="24"/>
        </w:rPr>
        <w:t xml:space="preserve">release of the data </w:t>
      </w:r>
      <w:r w:rsidR="00725D36">
        <w:rPr>
          <w:sz w:val="24"/>
          <w:szCs w:val="24"/>
        </w:rPr>
        <w:t xml:space="preserve">and data-related tools </w:t>
      </w:r>
      <w:r w:rsidR="00E744A1">
        <w:rPr>
          <w:sz w:val="24"/>
          <w:szCs w:val="24"/>
        </w:rPr>
        <w:t xml:space="preserve">(such as software) </w:t>
      </w:r>
      <w:r w:rsidR="000D794B">
        <w:rPr>
          <w:sz w:val="24"/>
          <w:szCs w:val="24"/>
        </w:rPr>
        <w:t xml:space="preserve">in </w:t>
      </w:r>
      <w:r w:rsidR="00CA2A2E">
        <w:rPr>
          <w:sz w:val="24"/>
          <w:szCs w:val="24"/>
        </w:rPr>
        <w:t>semi-commons project</w:t>
      </w:r>
      <w:r w:rsidR="000D794B">
        <w:rPr>
          <w:sz w:val="24"/>
          <w:szCs w:val="24"/>
        </w:rPr>
        <w:t>s</w:t>
      </w:r>
      <w:r w:rsidR="00CA2A2E">
        <w:rPr>
          <w:sz w:val="24"/>
          <w:szCs w:val="24"/>
        </w:rPr>
        <w:t>.</w:t>
      </w:r>
    </w:p>
    <w:p w14:paraId="6E6A81E4" w14:textId="67C4598A" w:rsidR="00CA2A2E" w:rsidRDefault="00E744A1" w:rsidP="00AA2C49">
      <w:pPr>
        <w:pStyle w:val="ListParagraph"/>
        <w:numPr>
          <w:ilvl w:val="0"/>
          <w:numId w:val="4"/>
        </w:numPr>
        <w:rPr>
          <w:sz w:val="24"/>
          <w:szCs w:val="24"/>
        </w:rPr>
      </w:pPr>
      <w:r>
        <w:rPr>
          <w:b/>
          <w:sz w:val="24"/>
          <w:szCs w:val="24"/>
        </w:rPr>
        <w:t>Broadening the f</w:t>
      </w:r>
      <w:r w:rsidR="00BA53E7" w:rsidRPr="00B84598">
        <w:rPr>
          <w:b/>
          <w:sz w:val="24"/>
          <w:szCs w:val="24"/>
        </w:rPr>
        <w:t>air us</w:t>
      </w:r>
      <w:r w:rsidR="000D35C7" w:rsidRPr="00B84598">
        <w:rPr>
          <w:b/>
          <w:sz w:val="24"/>
          <w:szCs w:val="24"/>
        </w:rPr>
        <w:t>e</w:t>
      </w:r>
      <w:r>
        <w:rPr>
          <w:b/>
          <w:sz w:val="24"/>
          <w:szCs w:val="24"/>
        </w:rPr>
        <w:t xml:space="preserve"> doctrine for research</w:t>
      </w:r>
      <w:r w:rsidR="00BA53E7" w:rsidRPr="00B84598">
        <w:rPr>
          <w:b/>
          <w:sz w:val="24"/>
          <w:szCs w:val="24"/>
        </w:rPr>
        <w:t>.</w:t>
      </w:r>
      <w:r w:rsidR="00BA53E7">
        <w:rPr>
          <w:sz w:val="24"/>
          <w:szCs w:val="24"/>
        </w:rPr>
        <w:t xml:space="preserve"> </w:t>
      </w:r>
      <w:r w:rsidR="00D00C01">
        <w:rPr>
          <w:sz w:val="24"/>
          <w:szCs w:val="24"/>
        </w:rPr>
        <w:t xml:space="preserve">There are different approaches in the world’s legal systems to </w:t>
      </w:r>
      <w:r w:rsidR="00DB47AB">
        <w:rPr>
          <w:sz w:val="24"/>
          <w:szCs w:val="24"/>
        </w:rPr>
        <w:t>copyright</w:t>
      </w:r>
      <w:r w:rsidR="0084099D">
        <w:rPr>
          <w:sz w:val="24"/>
          <w:szCs w:val="24"/>
        </w:rPr>
        <w:t>.</w:t>
      </w:r>
      <w:r w:rsidR="008E7EBD">
        <w:rPr>
          <w:sz w:val="24"/>
          <w:szCs w:val="24"/>
        </w:rPr>
        <w:t xml:space="preserve"> </w:t>
      </w:r>
      <w:r w:rsidR="0084099D">
        <w:rPr>
          <w:sz w:val="24"/>
          <w:szCs w:val="24"/>
        </w:rPr>
        <w:t>For example, t</w:t>
      </w:r>
      <w:r w:rsidR="00AF67A7" w:rsidRPr="00445586">
        <w:rPr>
          <w:sz w:val="24"/>
          <w:szCs w:val="24"/>
        </w:rPr>
        <w:t xml:space="preserve">he 3-step test </w:t>
      </w:r>
      <w:r w:rsidR="00AF67A7">
        <w:rPr>
          <w:sz w:val="24"/>
          <w:szCs w:val="24"/>
        </w:rPr>
        <w:t xml:space="preserve">in </w:t>
      </w:r>
      <w:r w:rsidR="0084099D">
        <w:rPr>
          <w:sz w:val="24"/>
          <w:szCs w:val="24"/>
        </w:rPr>
        <w:t>“</w:t>
      </w:r>
      <w:r w:rsidR="00AF67A7">
        <w:rPr>
          <w:sz w:val="24"/>
          <w:szCs w:val="24"/>
        </w:rPr>
        <w:t>fair dealing</w:t>
      </w:r>
      <w:r w:rsidR="0084099D">
        <w:rPr>
          <w:sz w:val="24"/>
          <w:szCs w:val="24"/>
        </w:rPr>
        <w:t>”</w:t>
      </w:r>
      <w:r w:rsidR="00AF67A7">
        <w:rPr>
          <w:sz w:val="24"/>
          <w:szCs w:val="24"/>
        </w:rPr>
        <w:t xml:space="preserve"> </w:t>
      </w:r>
      <w:r w:rsidR="00AF67A7" w:rsidRPr="00445586">
        <w:rPr>
          <w:sz w:val="24"/>
          <w:szCs w:val="24"/>
        </w:rPr>
        <w:t>tends to shut down uses, whereas the four-step, fair</w:t>
      </w:r>
      <w:r w:rsidR="00AF67A7">
        <w:rPr>
          <w:sz w:val="24"/>
          <w:szCs w:val="24"/>
        </w:rPr>
        <w:t>-</w:t>
      </w:r>
      <w:r w:rsidR="00AF67A7" w:rsidRPr="00445586">
        <w:rPr>
          <w:sz w:val="24"/>
          <w:szCs w:val="24"/>
        </w:rPr>
        <w:t xml:space="preserve">use doctrine is </w:t>
      </w:r>
      <w:r w:rsidR="0084099D">
        <w:rPr>
          <w:sz w:val="24"/>
          <w:szCs w:val="24"/>
        </w:rPr>
        <w:t xml:space="preserve">much </w:t>
      </w:r>
      <w:r w:rsidR="00AF67A7" w:rsidRPr="00445586">
        <w:rPr>
          <w:sz w:val="24"/>
          <w:szCs w:val="24"/>
        </w:rPr>
        <w:t>more liberal</w:t>
      </w:r>
      <w:r w:rsidR="0084099D">
        <w:rPr>
          <w:sz w:val="24"/>
          <w:szCs w:val="24"/>
        </w:rPr>
        <w:t xml:space="preserve"> for users</w:t>
      </w:r>
      <w:r w:rsidR="00AF67A7" w:rsidRPr="00445586">
        <w:rPr>
          <w:sz w:val="24"/>
          <w:szCs w:val="24"/>
        </w:rPr>
        <w:t xml:space="preserve">. </w:t>
      </w:r>
      <w:r w:rsidR="00AF67A7">
        <w:rPr>
          <w:sz w:val="24"/>
          <w:szCs w:val="24"/>
        </w:rPr>
        <w:t>Also, m</w:t>
      </w:r>
      <w:r w:rsidR="008E7EBD">
        <w:rPr>
          <w:sz w:val="24"/>
          <w:szCs w:val="24"/>
        </w:rPr>
        <w:t>any legal systems have no such exceptions at all. There</w:t>
      </w:r>
      <w:r w:rsidR="00DB47AB">
        <w:rPr>
          <w:sz w:val="24"/>
          <w:szCs w:val="24"/>
        </w:rPr>
        <w:t xml:space="preserve"> </w:t>
      </w:r>
      <w:r w:rsidR="008E7EBD">
        <w:rPr>
          <w:sz w:val="24"/>
          <w:szCs w:val="24"/>
        </w:rPr>
        <w:t>m</w:t>
      </w:r>
      <w:r w:rsidR="00CA2A2E">
        <w:rPr>
          <w:sz w:val="24"/>
          <w:szCs w:val="24"/>
        </w:rPr>
        <w:t xml:space="preserve">ay </w:t>
      </w:r>
      <w:r w:rsidR="006B6F6A">
        <w:rPr>
          <w:sz w:val="24"/>
          <w:szCs w:val="24"/>
        </w:rPr>
        <w:t xml:space="preserve">now </w:t>
      </w:r>
      <w:r w:rsidR="00CA2A2E">
        <w:rPr>
          <w:sz w:val="24"/>
          <w:szCs w:val="24"/>
        </w:rPr>
        <w:t xml:space="preserve">be a trend towards a global fair-use approach. </w:t>
      </w:r>
      <w:r w:rsidR="00C110A9">
        <w:rPr>
          <w:sz w:val="24"/>
          <w:szCs w:val="24"/>
        </w:rPr>
        <w:t xml:space="preserve">For example, </w:t>
      </w:r>
      <w:r w:rsidR="00CA2A2E">
        <w:rPr>
          <w:sz w:val="24"/>
          <w:szCs w:val="24"/>
        </w:rPr>
        <w:t>Brazil</w:t>
      </w:r>
      <w:r>
        <w:rPr>
          <w:sz w:val="24"/>
          <w:szCs w:val="24"/>
        </w:rPr>
        <w:t xml:space="preserve">, South </w:t>
      </w:r>
      <w:r w:rsidR="00CA2A2E">
        <w:rPr>
          <w:sz w:val="24"/>
          <w:szCs w:val="24"/>
        </w:rPr>
        <w:t>Africa</w:t>
      </w:r>
      <w:r>
        <w:rPr>
          <w:sz w:val="24"/>
          <w:szCs w:val="24"/>
        </w:rPr>
        <w:t>, and some other</w:t>
      </w:r>
      <w:r w:rsidR="00CA2A2E">
        <w:rPr>
          <w:sz w:val="24"/>
          <w:szCs w:val="24"/>
        </w:rPr>
        <w:t xml:space="preserve"> countries are raising it</w:t>
      </w:r>
      <w:r w:rsidR="00C110A9">
        <w:rPr>
          <w:sz w:val="24"/>
          <w:szCs w:val="24"/>
        </w:rPr>
        <w:t xml:space="preserve"> at WIPO</w:t>
      </w:r>
      <w:r w:rsidR="00CA2A2E">
        <w:rPr>
          <w:sz w:val="24"/>
          <w:szCs w:val="24"/>
        </w:rPr>
        <w:t xml:space="preserve">. </w:t>
      </w:r>
      <w:r w:rsidR="004A64F4">
        <w:rPr>
          <w:sz w:val="24"/>
          <w:szCs w:val="24"/>
        </w:rPr>
        <w:t xml:space="preserve"> What can be the implications of this for research databases?</w:t>
      </w:r>
      <w:r w:rsidR="00AF67A7">
        <w:rPr>
          <w:sz w:val="24"/>
          <w:szCs w:val="24"/>
        </w:rPr>
        <w:t xml:space="preserve"> </w:t>
      </w:r>
      <w:r w:rsidR="0084099D">
        <w:rPr>
          <w:sz w:val="24"/>
          <w:szCs w:val="24"/>
        </w:rPr>
        <w:t xml:space="preserve">How does the exception differ for literature (text) versus for databases, which may not even be copyrightable? </w:t>
      </w:r>
      <w:r w:rsidR="00AF67A7">
        <w:rPr>
          <w:sz w:val="24"/>
          <w:szCs w:val="24"/>
        </w:rPr>
        <w:t>For example, it is generally recognized that text data mining (TDM) is legal under the fair-use exception in the U.S., whereas there are significant problems with TDM in the EU and elsewhere.</w:t>
      </w:r>
      <w:r w:rsidR="0084099D">
        <w:rPr>
          <w:sz w:val="24"/>
          <w:szCs w:val="24"/>
        </w:rPr>
        <w:t xml:space="preserve"> May want a fair use</w:t>
      </w:r>
      <w:r w:rsidR="00CA388F">
        <w:rPr>
          <w:sz w:val="24"/>
          <w:szCs w:val="24"/>
        </w:rPr>
        <w:t>-like exception mandated under other IP laws</w:t>
      </w:r>
      <w:r w:rsidR="0084099D">
        <w:rPr>
          <w:sz w:val="24"/>
          <w:szCs w:val="24"/>
        </w:rPr>
        <w:t xml:space="preserve"> for non-copyrightable databases.</w:t>
      </w:r>
      <w:r w:rsidR="00D26C3A">
        <w:rPr>
          <w:sz w:val="24"/>
          <w:szCs w:val="24"/>
        </w:rPr>
        <w:t xml:space="preserve"> </w:t>
      </w:r>
      <w:r w:rsidR="00CA388F">
        <w:rPr>
          <w:sz w:val="24"/>
          <w:szCs w:val="24"/>
        </w:rPr>
        <w:t>Also, may want a fair-use exception for data obtained by the government from the private sector.</w:t>
      </w:r>
    </w:p>
    <w:p w14:paraId="0B3B8601" w14:textId="688FD614" w:rsidR="00CA2A2E" w:rsidRDefault="00CA2A2E" w:rsidP="00AA2C49">
      <w:pPr>
        <w:pStyle w:val="ListParagraph"/>
        <w:numPr>
          <w:ilvl w:val="0"/>
          <w:numId w:val="4"/>
        </w:numPr>
        <w:rPr>
          <w:sz w:val="24"/>
          <w:szCs w:val="24"/>
        </w:rPr>
      </w:pPr>
      <w:r w:rsidRPr="009E7DE9">
        <w:rPr>
          <w:b/>
          <w:sz w:val="24"/>
          <w:szCs w:val="24"/>
        </w:rPr>
        <w:t>Use of commercial data for public interest uses.</w:t>
      </w:r>
      <w:r>
        <w:rPr>
          <w:sz w:val="24"/>
          <w:szCs w:val="24"/>
        </w:rPr>
        <w:t xml:space="preserve"> This has several dimensions. One is where the private sector data are mandated to be disclosed to some regulatory agency for regulations, which may or may not be available to the public. Another is partial disclosure. Another may be the diminution of the public domain through government contracts.</w:t>
      </w:r>
      <w:r w:rsidR="005A43DB">
        <w:rPr>
          <w:sz w:val="24"/>
          <w:szCs w:val="24"/>
        </w:rPr>
        <w:t xml:space="preserve"> Need to consider the raw versus more processed data, since the re-use rules should be different.</w:t>
      </w:r>
    </w:p>
    <w:p w14:paraId="7114B17A" w14:textId="7B888B8A" w:rsidR="00ED6A81" w:rsidRPr="007610BB" w:rsidRDefault="00ED6A81" w:rsidP="008A5833">
      <w:pPr>
        <w:ind w:left="720"/>
        <w:rPr>
          <w:b/>
          <w:sz w:val="24"/>
          <w:szCs w:val="24"/>
        </w:rPr>
      </w:pPr>
      <w:r>
        <w:rPr>
          <w:sz w:val="24"/>
          <w:szCs w:val="24"/>
        </w:rPr>
        <w:t>As part of this, we should e</w:t>
      </w:r>
      <w:r w:rsidRPr="00ED6A81">
        <w:rPr>
          <w:sz w:val="24"/>
          <w:szCs w:val="24"/>
        </w:rPr>
        <w:t>xamine and attempt to minimize the restrictions on open data due to commercial confidentiality.</w:t>
      </w:r>
      <w:r w:rsidRPr="00144526">
        <w:rPr>
          <w:sz w:val="24"/>
          <w:szCs w:val="24"/>
        </w:rPr>
        <w:t xml:space="preserve"> What does </w:t>
      </w:r>
      <w:r>
        <w:rPr>
          <w:sz w:val="24"/>
          <w:szCs w:val="24"/>
        </w:rPr>
        <w:t>“</w:t>
      </w:r>
      <w:r w:rsidRPr="00144526">
        <w:rPr>
          <w:sz w:val="24"/>
          <w:szCs w:val="24"/>
        </w:rPr>
        <w:t>commercial interest</w:t>
      </w:r>
      <w:r>
        <w:rPr>
          <w:sz w:val="24"/>
          <w:szCs w:val="24"/>
        </w:rPr>
        <w:t>”</w:t>
      </w:r>
      <w:r w:rsidRPr="00144526">
        <w:rPr>
          <w:sz w:val="24"/>
          <w:szCs w:val="24"/>
        </w:rPr>
        <w:t xml:space="preserve"> mean?  What limits should it impose?</w:t>
      </w:r>
      <w:r>
        <w:rPr>
          <w:sz w:val="24"/>
          <w:szCs w:val="24"/>
        </w:rPr>
        <w:t xml:space="preserve"> </w:t>
      </w:r>
    </w:p>
    <w:p w14:paraId="05909076" w14:textId="79F7F739" w:rsidR="00CA2A2E" w:rsidRDefault="00CA2A2E" w:rsidP="00AA2C49">
      <w:pPr>
        <w:pStyle w:val="ListParagraph"/>
        <w:numPr>
          <w:ilvl w:val="0"/>
          <w:numId w:val="4"/>
        </w:numPr>
        <w:rPr>
          <w:sz w:val="24"/>
          <w:szCs w:val="24"/>
        </w:rPr>
      </w:pPr>
      <w:r w:rsidRPr="009E7DE9">
        <w:rPr>
          <w:b/>
          <w:sz w:val="24"/>
          <w:szCs w:val="24"/>
        </w:rPr>
        <w:lastRenderedPageBreak/>
        <w:t>Pooling of data with mixed restrictions for integrating diverse data sources.</w:t>
      </w:r>
      <w:r>
        <w:rPr>
          <w:sz w:val="24"/>
          <w:szCs w:val="24"/>
        </w:rPr>
        <w:t xml:space="preserve"> The greatest restrictions can infect the new whole. Need a common agreement and a waiver of the restrictive rules. It</w:t>
      </w:r>
      <w:r w:rsidR="005A43DB">
        <w:rPr>
          <w:sz w:val="24"/>
          <w:szCs w:val="24"/>
        </w:rPr>
        <w:t xml:space="preserve"> i</w:t>
      </w:r>
      <w:r>
        <w:rPr>
          <w:sz w:val="24"/>
          <w:szCs w:val="24"/>
        </w:rPr>
        <w:t>s a legal interoperability issue</w:t>
      </w:r>
      <w:r w:rsidR="001C2830">
        <w:rPr>
          <w:sz w:val="24"/>
          <w:szCs w:val="24"/>
        </w:rPr>
        <w:t xml:space="preserve"> (see the RDA Interest Group on Legal Interoperability’s Principles and Implementation Guidelines)</w:t>
      </w:r>
      <w:r>
        <w:rPr>
          <w:sz w:val="24"/>
          <w:szCs w:val="24"/>
        </w:rPr>
        <w:t>.</w:t>
      </w:r>
      <w:r w:rsidR="001C2830">
        <w:rPr>
          <w:sz w:val="24"/>
          <w:szCs w:val="24"/>
        </w:rPr>
        <w:t xml:space="preserve"> It</w:t>
      </w:r>
      <w:r w:rsidR="005A43DB">
        <w:rPr>
          <w:sz w:val="24"/>
          <w:szCs w:val="24"/>
        </w:rPr>
        <w:t xml:space="preserve"> i</w:t>
      </w:r>
      <w:r w:rsidR="001C2830">
        <w:rPr>
          <w:sz w:val="24"/>
          <w:szCs w:val="24"/>
        </w:rPr>
        <w:t>s also a financial sustainability issue. Need suggestions for governmental policymakers or the research community (i.e., universities).</w:t>
      </w:r>
      <w:r w:rsidR="0022079C">
        <w:rPr>
          <w:sz w:val="24"/>
          <w:szCs w:val="24"/>
        </w:rPr>
        <w:t xml:space="preserve">  </w:t>
      </w:r>
    </w:p>
    <w:p w14:paraId="75C61E74" w14:textId="291885FE" w:rsidR="00902084" w:rsidRDefault="008D0852" w:rsidP="00AA2C49">
      <w:pPr>
        <w:pStyle w:val="ListParagraph"/>
        <w:numPr>
          <w:ilvl w:val="0"/>
          <w:numId w:val="4"/>
        </w:numPr>
        <w:rPr>
          <w:sz w:val="24"/>
          <w:szCs w:val="24"/>
        </w:rPr>
      </w:pPr>
      <w:bookmarkStart w:id="0" w:name="_Hlk513298848"/>
      <w:r>
        <w:rPr>
          <w:b/>
          <w:sz w:val="24"/>
          <w:szCs w:val="24"/>
        </w:rPr>
        <w:t xml:space="preserve">The </w:t>
      </w:r>
      <w:r w:rsidR="00BD0B6F">
        <w:rPr>
          <w:b/>
          <w:sz w:val="24"/>
          <w:szCs w:val="24"/>
        </w:rPr>
        <w:t xml:space="preserve">emerging </w:t>
      </w:r>
      <w:r>
        <w:rPr>
          <w:b/>
          <w:sz w:val="24"/>
          <w:szCs w:val="24"/>
        </w:rPr>
        <w:t xml:space="preserve">legal </w:t>
      </w:r>
      <w:r w:rsidR="001248CE">
        <w:rPr>
          <w:b/>
          <w:sz w:val="24"/>
          <w:szCs w:val="24"/>
        </w:rPr>
        <w:t xml:space="preserve">equivalence of </w:t>
      </w:r>
      <w:r w:rsidR="005A43DB">
        <w:rPr>
          <w:b/>
          <w:sz w:val="24"/>
          <w:szCs w:val="24"/>
        </w:rPr>
        <w:t>digital</w:t>
      </w:r>
      <w:r w:rsidR="00FD4B5C" w:rsidRPr="008A5833">
        <w:rPr>
          <w:b/>
          <w:sz w:val="24"/>
          <w:szCs w:val="24"/>
        </w:rPr>
        <w:t xml:space="preserve"> </w:t>
      </w:r>
      <w:r w:rsidR="00FD4B5C">
        <w:rPr>
          <w:b/>
          <w:sz w:val="24"/>
          <w:szCs w:val="24"/>
        </w:rPr>
        <w:t xml:space="preserve">and </w:t>
      </w:r>
      <w:r w:rsidR="005A43DB">
        <w:rPr>
          <w:b/>
          <w:sz w:val="24"/>
          <w:szCs w:val="24"/>
        </w:rPr>
        <w:t>physical</w:t>
      </w:r>
      <w:r w:rsidR="00EA0E44">
        <w:rPr>
          <w:b/>
          <w:sz w:val="24"/>
          <w:szCs w:val="24"/>
        </w:rPr>
        <w:t xml:space="preserve"> data sources.</w:t>
      </w:r>
      <w:r w:rsidR="00ED32D3">
        <w:rPr>
          <w:sz w:val="24"/>
          <w:szCs w:val="24"/>
        </w:rPr>
        <w:t xml:space="preserve"> </w:t>
      </w:r>
      <w:r w:rsidR="005321AE">
        <w:rPr>
          <w:sz w:val="24"/>
          <w:szCs w:val="24"/>
        </w:rPr>
        <w:t xml:space="preserve">Over the past decade there has been a rise in </w:t>
      </w:r>
      <w:r w:rsidR="009C62AE">
        <w:rPr>
          <w:sz w:val="24"/>
          <w:szCs w:val="24"/>
        </w:rPr>
        <w:t xml:space="preserve">the </w:t>
      </w:r>
      <w:r w:rsidR="00CB69AD">
        <w:rPr>
          <w:sz w:val="24"/>
          <w:szCs w:val="24"/>
        </w:rPr>
        <w:t>creation</w:t>
      </w:r>
      <w:r w:rsidR="009C62AE">
        <w:rPr>
          <w:sz w:val="24"/>
          <w:szCs w:val="24"/>
        </w:rPr>
        <w:t xml:space="preserve"> of life from </w:t>
      </w:r>
      <w:r w:rsidR="00CB69AD">
        <w:rPr>
          <w:sz w:val="24"/>
          <w:szCs w:val="24"/>
        </w:rPr>
        <w:t xml:space="preserve">a </w:t>
      </w:r>
      <w:r w:rsidR="00B76BFC">
        <w:rPr>
          <w:sz w:val="24"/>
          <w:szCs w:val="24"/>
        </w:rPr>
        <w:t>gen</w:t>
      </w:r>
      <w:r w:rsidR="00CB69AD">
        <w:rPr>
          <w:sz w:val="24"/>
          <w:szCs w:val="24"/>
        </w:rPr>
        <w:t xml:space="preserve">etic </w:t>
      </w:r>
      <w:r w:rsidR="00B76BFC">
        <w:rPr>
          <w:sz w:val="24"/>
          <w:szCs w:val="24"/>
        </w:rPr>
        <w:t>blueprint</w:t>
      </w:r>
      <w:r w:rsidR="00CD4B6F">
        <w:rPr>
          <w:sz w:val="24"/>
          <w:szCs w:val="24"/>
        </w:rPr>
        <w:t>, which</w:t>
      </w:r>
      <w:r w:rsidR="00B76BFC">
        <w:rPr>
          <w:sz w:val="24"/>
          <w:szCs w:val="24"/>
        </w:rPr>
        <w:t xml:space="preserve"> has been patented. This has profound </w:t>
      </w:r>
      <w:r w:rsidR="00314110">
        <w:rPr>
          <w:sz w:val="24"/>
          <w:szCs w:val="24"/>
        </w:rPr>
        <w:t>legal, soci</w:t>
      </w:r>
      <w:r w:rsidR="00B635B8">
        <w:rPr>
          <w:sz w:val="24"/>
          <w:szCs w:val="24"/>
        </w:rPr>
        <w:t>oeconomic</w:t>
      </w:r>
      <w:r w:rsidR="00314110">
        <w:rPr>
          <w:sz w:val="24"/>
          <w:szCs w:val="24"/>
        </w:rPr>
        <w:t xml:space="preserve">, ethical, moral, and religious implications that are sure to be </w:t>
      </w:r>
      <w:r w:rsidR="00B635B8">
        <w:rPr>
          <w:sz w:val="24"/>
          <w:szCs w:val="24"/>
        </w:rPr>
        <w:t>addre</w:t>
      </w:r>
      <w:r w:rsidR="00B70EA4">
        <w:rPr>
          <w:sz w:val="24"/>
          <w:szCs w:val="24"/>
        </w:rPr>
        <w:t>ssed from now on</w:t>
      </w:r>
      <w:r w:rsidR="00314110">
        <w:rPr>
          <w:sz w:val="24"/>
          <w:szCs w:val="24"/>
        </w:rPr>
        <w:t xml:space="preserve">. </w:t>
      </w:r>
      <w:r w:rsidR="006A2314">
        <w:rPr>
          <w:sz w:val="24"/>
          <w:szCs w:val="24"/>
        </w:rPr>
        <w:t xml:space="preserve">What are </w:t>
      </w:r>
      <w:r w:rsidR="00537A01">
        <w:rPr>
          <w:sz w:val="24"/>
          <w:szCs w:val="24"/>
        </w:rPr>
        <w:t xml:space="preserve">the implications of the redefinition of what </w:t>
      </w:r>
      <w:r w:rsidR="00A60C4A">
        <w:rPr>
          <w:sz w:val="24"/>
          <w:szCs w:val="24"/>
        </w:rPr>
        <w:t xml:space="preserve">is a database and what is a genetic </w:t>
      </w:r>
      <w:r w:rsidR="007E0BBF">
        <w:rPr>
          <w:sz w:val="24"/>
          <w:szCs w:val="24"/>
        </w:rPr>
        <w:t>resource</w:t>
      </w:r>
      <w:r w:rsidR="00B635B8">
        <w:rPr>
          <w:sz w:val="24"/>
          <w:szCs w:val="24"/>
        </w:rPr>
        <w:t>,</w:t>
      </w:r>
      <w:r w:rsidR="007E0BBF">
        <w:rPr>
          <w:sz w:val="24"/>
          <w:szCs w:val="24"/>
        </w:rPr>
        <w:t xml:space="preserve"> from </w:t>
      </w:r>
      <w:r w:rsidR="00B70EA4">
        <w:rPr>
          <w:sz w:val="24"/>
          <w:szCs w:val="24"/>
        </w:rPr>
        <w:t>a purely legal per</w:t>
      </w:r>
      <w:r w:rsidR="007E0BBF">
        <w:rPr>
          <w:sz w:val="24"/>
          <w:szCs w:val="24"/>
        </w:rPr>
        <w:t>spective?</w:t>
      </w:r>
      <w:r w:rsidR="00ED32D3">
        <w:rPr>
          <w:sz w:val="24"/>
          <w:szCs w:val="24"/>
        </w:rPr>
        <w:t xml:space="preserve"> </w:t>
      </w:r>
      <w:r w:rsidR="005A43DB">
        <w:rPr>
          <w:sz w:val="24"/>
          <w:szCs w:val="24"/>
        </w:rPr>
        <w:t>What are</w:t>
      </w:r>
      <w:r w:rsidR="00FD4B5C" w:rsidRPr="008A5833">
        <w:rPr>
          <w:sz w:val="24"/>
          <w:szCs w:val="24"/>
        </w:rPr>
        <w:t xml:space="preserve"> </w:t>
      </w:r>
      <w:r w:rsidR="005A43DB" w:rsidRPr="008A5833">
        <w:rPr>
          <w:sz w:val="24"/>
          <w:szCs w:val="24"/>
        </w:rPr>
        <w:t xml:space="preserve">the research </w:t>
      </w:r>
      <w:r w:rsidR="00715537">
        <w:rPr>
          <w:sz w:val="24"/>
          <w:szCs w:val="24"/>
        </w:rPr>
        <w:t xml:space="preserve">data </w:t>
      </w:r>
      <w:r w:rsidR="005A43DB">
        <w:rPr>
          <w:sz w:val="24"/>
          <w:szCs w:val="24"/>
        </w:rPr>
        <w:t>access</w:t>
      </w:r>
      <w:r w:rsidR="00715537">
        <w:rPr>
          <w:sz w:val="24"/>
          <w:szCs w:val="24"/>
        </w:rPr>
        <w:t xml:space="preserve"> </w:t>
      </w:r>
      <w:r w:rsidR="005A43DB">
        <w:rPr>
          <w:sz w:val="24"/>
          <w:szCs w:val="24"/>
        </w:rPr>
        <w:t>and use</w:t>
      </w:r>
      <w:r w:rsidR="00715537">
        <w:rPr>
          <w:sz w:val="24"/>
          <w:szCs w:val="24"/>
        </w:rPr>
        <w:t xml:space="preserve"> issues? </w:t>
      </w:r>
      <w:r w:rsidR="009C511A">
        <w:rPr>
          <w:sz w:val="24"/>
          <w:szCs w:val="24"/>
        </w:rPr>
        <w:t>What’s being obscured here is that everything in the CBD</w:t>
      </w:r>
      <w:r w:rsidR="001E708D">
        <w:rPr>
          <w:sz w:val="24"/>
          <w:szCs w:val="24"/>
        </w:rPr>
        <w:t xml:space="preserve">, for example, </w:t>
      </w:r>
      <w:r w:rsidR="009C511A">
        <w:rPr>
          <w:sz w:val="24"/>
          <w:szCs w:val="24"/>
        </w:rPr>
        <w:t>is from a physical genetic resource</w:t>
      </w:r>
      <w:r w:rsidR="001E708D">
        <w:rPr>
          <w:sz w:val="24"/>
          <w:szCs w:val="24"/>
        </w:rPr>
        <w:t>. This may have major trade implications. We are also expressly excluding synthetic biology and “3-D printing” (everything is a database). IP rules are different for digital and physical objects, which greatly complicates matters.</w:t>
      </w:r>
      <w:bookmarkEnd w:id="0"/>
    </w:p>
    <w:p w14:paraId="4A9FAC8F" w14:textId="5BEF67CF" w:rsidR="00715537" w:rsidRPr="0022079C" w:rsidRDefault="00715537" w:rsidP="003C0571">
      <w:pPr>
        <w:pStyle w:val="ListParagraph"/>
        <w:numPr>
          <w:ilvl w:val="0"/>
          <w:numId w:val="4"/>
        </w:numPr>
        <w:rPr>
          <w:b/>
          <w:sz w:val="24"/>
          <w:szCs w:val="24"/>
        </w:rPr>
      </w:pPr>
      <w:bookmarkStart w:id="1" w:name="_Hlk513298509"/>
      <w:r w:rsidRPr="00963002">
        <w:rPr>
          <w:b/>
          <w:sz w:val="24"/>
          <w:szCs w:val="24"/>
        </w:rPr>
        <w:t>R</w:t>
      </w:r>
      <w:r w:rsidR="002235AA" w:rsidRPr="00963002">
        <w:rPr>
          <w:b/>
          <w:sz w:val="24"/>
          <w:szCs w:val="24"/>
        </w:rPr>
        <w:t>e</w:t>
      </w:r>
      <w:r w:rsidRPr="00963002">
        <w:rPr>
          <w:b/>
          <w:sz w:val="24"/>
          <w:szCs w:val="24"/>
        </w:rPr>
        <w:t>search data as a non-</w:t>
      </w:r>
      <w:r w:rsidRPr="008A5833">
        <w:rPr>
          <w:b/>
          <w:sz w:val="24"/>
          <w:szCs w:val="24"/>
        </w:rPr>
        <w:t>monetary benefit under the C</w:t>
      </w:r>
      <w:r w:rsidRPr="00963002">
        <w:rPr>
          <w:b/>
          <w:sz w:val="24"/>
          <w:szCs w:val="24"/>
        </w:rPr>
        <w:t xml:space="preserve">onvention on </w:t>
      </w:r>
      <w:r w:rsidRPr="008A5833">
        <w:rPr>
          <w:b/>
          <w:sz w:val="24"/>
          <w:szCs w:val="24"/>
        </w:rPr>
        <w:t>B</w:t>
      </w:r>
      <w:r w:rsidRPr="00963002">
        <w:rPr>
          <w:b/>
          <w:sz w:val="24"/>
          <w:szCs w:val="24"/>
        </w:rPr>
        <w:t xml:space="preserve">iological </w:t>
      </w:r>
      <w:r w:rsidRPr="008A5833">
        <w:rPr>
          <w:b/>
          <w:sz w:val="24"/>
          <w:szCs w:val="24"/>
        </w:rPr>
        <w:t>D</w:t>
      </w:r>
      <w:r w:rsidRPr="00963002">
        <w:rPr>
          <w:b/>
          <w:sz w:val="24"/>
          <w:szCs w:val="24"/>
        </w:rPr>
        <w:t>iversity</w:t>
      </w:r>
      <w:r w:rsidR="00ED6A81" w:rsidRPr="00963002">
        <w:rPr>
          <w:b/>
          <w:sz w:val="24"/>
          <w:szCs w:val="24"/>
        </w:rPr>
        <w:t xml:space="preserve"> </w:t>
      </w:r>
      <w:r w:rsidR="00ED6A81" w:rsidRPr="003C0571">
        <w:rPr>
          <w:b/>
          <w:sz w:val="24"/>
          <w:szCs w:val="24"/>
        </w:rPr>
        <w:t>(CBD)</w:t>
      </w:r>
      <w:r w:rsidRPr="003C0571">
        <w:rPr>
          <w:b/>
          <w:sz w:val="24"/>
          <w:szCs w:val="24"/>
        </w:rPr>
        <w:t>.</w:t>
      </w:r>
      <w:r w:rsidR="00ED6A81" w:rsidRPr="003C0571">
        <w:rPr>
          <w:b/>
          <w:sz w:val="24"/>
          <w:szCs w:val="24"/>
        </w:rPr>
        <w:t xml:space="preserve"> </w:t>
      </w:r>
      <w:r w:rsidR="00ED6A81" w:rsidRPr="003C0571">
        <w:rPr>
          <w:sz w:val="24"/>
          <w:szCs w:val="24"/>
        </w:rPr>
        <w:t>There are rules u</w:t>
      </w:r>
      <w:r w:rsidR="00963002" w:rsidRPr="003C0571">
        <w:rPr>
          <w:sz w:val="24"/>
          <w:szCs w:val="24"/>
        </w:rPr>
        <w:t>n</w:t>
      </w:r>
      <w:r w:rsidR="00ED6A81" w:rsidRPr="003C0571">
        <w:rPr>
          <w:sz w:val="24"/>
          <w:szCs w:val="24"/>
        </w:rPr>
        <w:t>der the Access and Benefit Sharing</w:t>
      </w:r>
      <w:r w:rsidR="00963002" w:rsidRPr="003C0571">
        <w:rPr>
          <w:sz w:val="24"/>
          <w:szCs w:val="24"/>
        </w:rPr>
        <w:t xml:space="preserve"> (ABS) provisions of the CBD that have expressly considered </w:t>
      </w:r>
      <w:r w:rsidR="00963002" w:rsidRPr="00963002">
        <w:rPr>
          <w:sz w:val="24"/>
          <w:szCs w:val="24"/>
        </w:rPr>
        <w:t>the sharing of research</w:t>
      </w:r>
      <w:r w:rsidR="00ED6A81" w:rsidRPr="00963002">
        <w:rPr>
          <w:sz w:val="24"/>
          <w:szCs w:val="24"/>
        </w:rPr>
        <w:t xml:space="preserve"> </w:t>
      </w:r>
      <w:r w:rsidR="00963002" w:rsidRPr="00963002">
        <w:rPr>
          <w:sz w:val="24"/>
          <w:szCs w:val="24"/>
        </w:rPr>
        <w:t>elements as a “benefit” from more economically developed nations to less</w:t>
      </w:r>
      <w:r w:rsidR="00963002">
        <w:rPr>
          <w:sz w:val="24"/>
          <w:szCs w:val="24"/>
        </w:rPr>
        <w:t xml:space="preserve"> economically developed ones.</w:t>
      </w:r>
      <w:r w:rsidR="00963002" w:rsidRPr="008A5833">
        <w:rPr>
          <w:sz w:val="24"/>
          <w:szCs w:val="24"/>
        </w:rPr>
        <w:t xml:space="preserve"> </w:t>
      </w:r>
      <w:r w:rsidR="00963002">
        <w:rPr>
          <w:sz w:val="24"/>
          <w:szCs w:val="24"/>
        </w:rPr>
        <w:t>The sharing of re</w:t>
      </w:r>
      <w:r w:rsidR="00963002" w:rsidRPr="008A5833">
        <w:rPr>
          <w:sz w:val="24"/>
          <w:szCs w:val="24"/>
        </w:rPr>
        <w:t>search data</w:t>
      </w:r>
      <w:r w:rsidR="00963002">
        <w:rPr>
          <w:sz w:val="24"/>
          <w:szCs w:val="24"/>
        </w:rPr>
        <w:t xml:space="preserve"> is a part of that benefit. What exactly does that mean?</w:t>
      </w:r>
      <w:r w:rsidR="00395845">
        <w:rPr>
          <w:sz w:val="24"/>
          <w:szCs w:val="24"/>
        </w:rPr>
        <w:t xml:space="preserve"> This could have serious implications for freeing up resources and countries should be encouraged to apply that</w:t>
      </w:r>
      <w:r w:rsidR="0022079C">
        <w:rPr>
          <w:sz w:val="24"/>
          <w:szCs w:val="24"/>
        </w:rPr>
        <w:t>.</w:t>
      </w:r>
    </w:p>
    <w:p w14:paraId="4BC2B3D9" w14:textId="704B0FB8" w:rsidR="009C511A" w:rsidRPr="0022079C" w:rsidRDefault="00E96166" w:rsidP="00E96166">
      <w:pPr>
        <w:ind w:left="720"/>
        <w:rPr>
          <w:b/>
          <w:sz w:val="24"/>
          <w:szCs w:val="24"/>
        </w:rPr>
      </w:pPr>
      <w:r>
        <w:rPr>
          <w:sz w:val="24"/>
          <w:szCs w:val="24"/>
        </w:rPr>
        <w:t>One m</w:t>
      </w:r>
      <w:r w:rsidR="009C511A">
        <w:rPr>
          <w:sz w:val="24"/>
          <w:szCs w:val="24"/>
        </w:rPr>
        <w:t xml:space="preserve">ay need a “change of intent” clause and to define what that means. </w:t>
      </w:r>
      <w:r w:rsidR="00395845">
        <w:rPr>
          <w:sz w:val="24"/>
          <w:szCs w:val="24"/>
        </w:rPr>
        <w:t>One s</w:t>
      </w:r>
      <w:r w:rsidR="009C511A">
        <w:rPr>
          <w:sz w:val="24"/>
          <w:szCs w:val="24"/>
        </w:rPr>
        <w:t>hould not prohibit commercial uses (whether by private-sector or public research entities) of public research data, but need to have some equitable sharing of profits, if profits are generated.</w:t>
      </w:r>
      <w:r w:rsidR="00395845">
        <w:rPr>
          <w:sz w:val="24"/>
          <w:szCs w:val="24"/>
        </w:rPr>
        <w:t xml:space="preserve"> “Intent” can be a big factor.</w:t>
      </w:r>
      <w:bookmarkEnd w:id="1"/>
      <w:r w:rsidR="0022079C" w:rsidRPr="0022079C">
        <w:rPr>
          <w:sz w:val="24"/>
          <w:szCs w:val="24"/>
        </w:rPr>
        <w:t xml:space="preserve"> </w:t>
      </w:r>
    </w:p>
    <w:p w14:paraId="4F0F0756" w14:textId="172A19F5" w:rsidR="00715537" w:rsidRDefault="00715537" w:rsidP="00E6570A">
      <w:pPr>
        <w:pStyle w:val="ListParagraph"/>
        <w:rPr>
          <w:sz w:val="24"/>
          <w:szCs w:val="24"/>
        </w:rPr>
      </w:pPr>
    </w:p>
    <w:p w14:paraId="1D9CC6AC" w14:textId="003AB87E" w:rsidR="002235AA" w:rsidRPr="0022079C" w:rsidRDefault="002235AA" w:rsidP="00AA2C49">
      <w:pPr>
        <w:pStyle w:val="ListParagraph"/>
        <w:numPr>
          <w:ilvl w:val="0"/>
          <w:numId w:val="4"/>
        </w:numPr>
        <w:rPr>
          <w:b/>
          <w:sz w:val="24"/>
          <w:szCs w:val="24"/>
        </w:rPr>
      </w:pPr>
      <w:r w:rsidRPr="008A5833">
        <w:rPr>
          <w:b/>
          <w:sz w:val="24"/>
          <w:szCs w:val="24"/>
        </w:rPr>
        <w:t>Examine the existing and potential uses of public data in innovation</w:t>
      </w:r>
      <w:r w:rsidR="0009070D">
        <w:rPr>
          <w:b/>
          <w:sz w:val="24"/>
          <w:szCs w:val="24"/>
        </w:rPr>
        <w:t xml:space="preserve">. </w:t>
      </w:r>
      <w:r w:rsidR="0009070D">
        <w:rPr>
          <w:sz w:val="24"/>
          <w:szCs w:val="24"/>
        </w:rPr>
        <w:t>Many public research data are subsequently used in private-sector innovation. What is known generally about such uses? For example, in the U</w:t>
      </w:r>
      <w:r w:rsidR="003825A6">
        <w:rPr>
          <w:sz w:val="24"/>
          <w:szCs w:val="24"/>
        </w:rPr>
        <w:t xml:space="preserve">nited </w:t>
      </w:r>
      <w:r w:rsidR="0009070D">
        <w:rPr>
          <w:sz w:val="24"/>
          <w:szCs w:val="24"/>
        </w:rPr>
        <w:t>S</w:t>
      </w:r>
      <w:r w:rsidR="003825A6">
        <w:rPr>
          <w:sz w:val="24"/>
          <w:szCs w:val="24"/>
        </w:rPr>
        <w:t>tates</w:t>
      </w:r>
      <w:r w:rsidR="00F2626A">
        <w:rPr>
          <w:sz w:val="24"/>
          <w:szCs w:val="24"/>
        </w:rPr>
        <w:t xml:space="preserve"> (US)</w:t>
      </w:r>
      <w:r w:rsidR="0009070D">
        <w:rPr>
          <w:sz w:val="24"/>
          <w:szCs w:val="24"/>
        </w:rPr>
        <w:t>, well-known instances are the use of National Institutes of Health clinical trials data for the development of pharmaceuticals or the use of public geospatial data for developing many commercial applications. What rules should govern such activities?</w:t>
      </w:r>
      <w:r w:rsidR="0022079C">
        <w:rPr>
          <w:sz w:val="24"/>
          <w:szCs w:val="24"/>
        </w:rPr>
        <w:t xml:space="preserve"> </w:t>
      </w:r>
    </w:p>
    <w:p w14:paraId="49C78B7B" w14:textId="293D07FC" w:rsidR="008E5D3F" w:rsidRPr="008A5833" w:rsidRDefault="008E5D3F" w:rsidP="00AA2C49">
      <w:pPr>
        <w:pStyle w:val="ListParagraph"/>
        <w:numPr>
          <w:ilvl w:val="0"/>
          <w:numId w:val="4"/>
        </w:numPr>
        <w:rPr>
          <w:b/>
          <w:sz w:val="24"/>
          <w:szCs w:val="24"/>
        </w:rPr>
      </w:pPr>
      <w:r>
        <w:rPr>
          <w:b/>
          <w:sz w:val="24"/>
          <w:szCs w:val="24"/>
        </w:rPr>
        <w:t>The commercialization of knowledge</w:t>
      </w:r>
      <w:r w:rsidR="007A789D">
        <w:rPr>
          <w:b/>
          <w:sz w:val="24"/>
          <w:szCs w:val="24"/>
        </w:rPr>
        <w:t xml:space="preserve"> (research data)</w:t>
      </w:r>
      <w:r>
        <w:rPr>
          <w:b/>
          <w:sz w:val="24"/>
          <w:szCs w:val="24"/>
        </w:rPr>
        <w:t xml:space="preserve"> at public universities.</w:t>
      </w:r>
      <w:r>
        <w:rPr>
          <w:sz w:val="24"/>
          <w:szCs w:val="24"/>
        </w:rPr>
        <w:t xml:space="preserve"> In 1981, the US passed the Bayh-Dole Act, which sought to promote the commercialization of university research, especially biomedical results, for broader societal applications. This was soon followed by the Thatcher revolution in the UK, which broadened that approach to all forms of university research, including </w:t>
      </w:r>
      <w:r w:rsidR="00970593">
        <w:rPr>
          <w:sz w:val="24"/>
          <w:szCs w:val="24"/>
        </w:rPr>
        <w:t xml:space="preserve">completely non-commercial forms of inquiry. A whole institution to perform these tasks then sprang up at the </w:t>
      </w:r>
      <w:r w:rsidR="00970593">
        <w:rPr>
          <w:sz w:val="24"/>
          <w:szCs w:val="24"/>
        </w:rPr>
        <w:lastRenderedPageBreak/>
        <w:t>universities in the form of Technology Transfer Offices (TTOs). Public-private partnerships (PPPs) were also encouraged, as was IP protection and enforcement of various forms of public research</w:t>
      </w:r>
      <w:r w:rsidR="005D09F3">
        <w:rPr>
          <w:sz w:val="24"/>
          <w:szCs w:val="24"/>
        </w:rPr>
        <w:t xml:space="preserve"> at the source</w:t>
      </w:r>
      <w:r w:rsidR="00970593">
        <w:rPr>
          <w:sz w:val="24"/>
          <w:szCs w:val="24"/>
        </w:rPr>
        <w:t xml:space="preserve">. </w:t>
      </w:r>
      <w:r w:rsidR="000C7500">
        <w:rPr>
          <w:sz w:val="24"/>
          <w:szCs w:val="24"/>
        </w:rPr>
        <w:t>S</w:t>
      </w:r>
      <w:r w:rsidR="00970593">
        <w:rPr>
          <w:sz w:val="24"/>
          <w:szCs w:val="24"/>
        </w:rPr>
        <w:t xml:space="preserve">ince </w:t>
      </w:r>
      <w:r w:rsidR="000C7500">
        <w:rPr>
          <w:sz w:val="24"/>
          <w:szCs w:val="24"/>
        </w:rPr>
        <w:t xml:space="preserve">then there </w:t>
      </w:r>
      <w:r w:rsidR="00970593">
        <w:rPr>
          <w:sz w:val="24"/>
          <w:szCs w:val="24"/>
        </w:rPr>
        <w:t>has been a debate about the conflicts this approach has had with the traditional roles of public education, knowledge creation, an</w:t>
      </w:r>
      <w:r w:rsidR="000C7500">
        <w:rPr>
          <w:sz w:val="24"/>
          <w:szCs w:val="24"/>
        </w:rPr>
        <w:t>d</w:t>
      </w:r>
      <w:r w:rsidR="00970593">
        <w:rPr>
          <w:sz w:val="24"/>
          <w:szCs w:val="24"/>
        </w:rPr>
        <w:t xml:space="preserve"> dissemination; </w:t>
      </w:r>
      <w:r w:rsidR="000C7500">
        <w:rPr>
          <w:sz w:val="24"/>
          <w:szCs w:val="24"/>
        </w:rPr>
        <w:t xml:space="preserve">and </w:t>
      </w:r>
      <w:r w:rsidR="00970593">
        <w:rPr>
          <w:sz w:val="24"/>
          <w:szCs w:val="24"/>
        </w:rPr>
        <w:t xml:space="preserve">between the public good (economic), public domain (legal), and public interest (political) versus the privatization and commodification of research and knowledge. </w:t>
      </w:r>
      <w:r w:rsidR="005D09F3">
        <w:rPr>
          <w:sz w:val="24"/>
          <w:szCs w:val="24"/>
        </w:rPr>
        <w:t>Many other countries have adopted similar legislation</w:t>
      </w:r>
      <w:r w:rsidR="007A789D">
        <w:rPr>
          <w:sz w:val="24"/>
          <w:szCs w:val="24"/>
        </w:rPr>
        <w:t>.</w:t>
      </w:r>
      <w:r w:rsidR="005D09F3">
        <w:rPr>
          <w:sz w:val="24"/>
          <w:szCs w:val="24"/>
        </w:rPr>
        <w:t xml:space="preserve"> </w:t>
      </w:r>
      <w:r w:rsidR="00970593" w:rsidRPr="00AD49D2">
        <w:rPr>
          <w:b/>
          <w:sz w:val="24"/>
          <w:szCs w:val="24"/>
        </w:rPr>
        <w:t>Research data</w:t>
      </w:r>
      <w:r w:rsidR="00970593">
        <w:rPr>
          <w:sz w:val="24"/>
          <w:szCs w:val="24"/>
        </w:rPr>
        <w:t xml:space="preserve"> are </w:t>
      </w:r>
      <w:r w:rsidR="000C7500">
        <w:rPr>
          <w:sz w:val="24"/>
          <w:szCs w:val="24"/>
        </w:rPr>
        <w:t>one of the central inputs and outputs of this debate</w:t>
      </w:r>
      <w:r w:rsidR="005D09F3">
        <w:rPr>
          <w:sz w:val="24"/>
          <w:szCs w:val="24"/>
        </w:rPr>
        <w:t>, and this should be explored</w:t>
      </w:r>
      <w:r w:rsidR="000C7500">
        <w:rPr>
          <w:sz w:val="24"/>
          <w:szCs w:val="24"/>
        </w:rPr>
        <w:t>.</w:t>
      </w:r>
    </w:p>
    <w:p w14:paraId="6D05D1FE" w14:textId="77777777" w:rsidR="002235AA" w:rsidRPr="008A5833" w:rsidRDefault="002235AA" w:rsidP="008A5833">
      <w:pPr>
        <w:ind w:left="360"/>
        <w:rPr>
          <w:sz w:val="24"/>
          <w:szCs w:val="24"/>
        </w:rPr>
      </w:pPr>
    </w:p>
    <w:p w14:paraId="7B5DB499" w14:textId="6B9DB50A" w:rsidR="00CF7B90" w:rsidRDefault="00144526" w:rsidP="00144526">
      <w:pPr>
        <w:pStyle w:val="NoSpacing"/>
        <w:rPr>
          <w:sz w:val="24"/>
          <w:szCs w:val="24"/>
        </w:rPr>
      </w:pPr>
      <w:r w:rsidRPr="00F62F84">
        <w:rPr>
          <w:b/>
          <w:sz w:val="24"/>
          <w:szCs w:val="24"/>
        </w:rPr>
        <w:t>Process:</w:t>
      </w:r>
      <w:r w:rsidRPr="00F62F84">
        <w:rPr>
          <w:sz w:val="24"/>
          <w:szCs w:val="24"/>
        </w:rPr>
        <w:t xml:space="preserve"> </w:t>
      </w:r>
      <w:r w:rsidR="005176D8" w:rsidRPr="00F62F84">
        <w:rPr>
          <w:sz w:val="24"/>
          <w:szCs w:val="24"/>
        </w:rPr>
        <w:t xml:space="preserve">A series of </w:t>
      </w:r>
      <w:r w:rsidR="00725350">
        <w:rPr>
          <w:sz w:val="24"/>
          <w:szCs w:val="24"/>
        </w:rPr>
        <w:t xml:space="preserve">monthly </w:t>
      </w:r>
      <w:r w:rsidR="005176D8" w:rsidRPr="00F62F84">
        <w:rPr>
          <w:sz w:val="24"/>
          <w:szCs w:val="24"/>
        </w:rPr>
        <w:t xml:space="preserve">calls </w:t>
      </w:r>
      <w:r w:rsidR="005176D8">
        <w:rPr>
          <w:sz w:val="24"/>
          <w:szCs w:val="24"/>
        </w:rPr>
        <w:t xml:space="preserve">by this subgroup of the DPC </w:t>
      </w:r>
      <w:r w:rsidR="005176D8" w:rsidRPr="00F62F84">
        <w:rPr>
          <w:sz w:val="24"/>
          <w:szCs w:val="24"/>
        </w:rPr>
        <w:t>w</w:t>
      </w:r>
      <w:r w:rsidR="00286696">
        <w:rPr>
          <w:sz w:val="24"/>
          <w:szCs w:val="24"/>
        </w:rPr>
        <w:t>ill</w:t>
      </w:r>
      <w:r w:rsidR="005176D8" w:rsidRPr="00F62F84">
        <w:rPr>
          <w:sz w:val="24"/>
          <w:szCs w:val="24"/>
        </w:rPr>
        <w:t xml:space="preserve"> be held to </w:t>
      </w:r>
      <w:r w:rsidR="005176D8">
        <w:rPr>
          <w:sz w:val="24"/>
          <w:szCs w:val="24"/>
        </w:rPr>
        <w:t>guide its work. T</w:t>
      </w:r>
      <w:r w:rsidR="005176D8" w:rsidRPr="00F62F84">
        <w:rPr>
          <w:sz w:val="24"/>
          <w:szCs w:val="24"/>
        </w:rPr>
        <w:t>he substantive and procedural aspects w</w:t>
      </w:r>
      <w:r w:rsidR="00286696">
        <w:rPr>
          <w:sz w:val="24"/>
          <w:szCs w:val="24"/>
        </w:rPr>
        <w:t>ill</w:t>
      </w:r>
      <w:r w:rsidR="005176D8" w:rsidRPr="00F62F84">
        <w:rPr>
          <w:sz w:val="24"/>
          <w:szCs w:val="24"/>
        </w:rPr>
        <w:t xml:space="preserve"> be </w:t>
      </w:r>
      <w:r w:rsidR="00BD13E6">
        <w:rPr>
          <w:sz w:val="24"/>
          <w:szCs w:val="24"/>
        </w:rPr>
        <w:t>agre</w:t>
      </w:r>
      <w:r w:rsidR="005176D8">
        <w:rPr>
          <w:sz w:val="24"/>
          <w:szCs w:val="24"/>
        </w:rPr>
        <w:t xml:space="preserve">ed </w:t>
      </w:r>
      <w:r w:rsidR="005176D8" w:rsidRPr="00F62F84">
        <w:rPr>
          <w:sz w:val="24"/>
          <w:szCs w:val="24"/>
        </w:rPr>
        <w:t xml:space="preserve">in the </w:t>
      </w:r>
      <w:r w:rsidR="00725350">
        <w:rPr>
          <w:sz w:val="24"/>
          <w:szCs w:val="24"/>
        </w:rPr>
        <w:t>January-</w:t>
      </w:r>
      <w:r w:rsidR="00E96166">
        <w:rPr>
          <w:sz w:val="24"/>
          <w:szCs w:val="24"/>
        </w:rPr>
        <w:t>May</w:t>
      </w:r>
      <w:r w:rsidR="00725350">
        <w:rPr>
          <w:sz w:val="24"/>
          <w:szCs w:val="24"/>
        </w:rPr>
        <w:t xml:space="preserve"> 2018 time frame</w:t>
      </w:r>
      <w:r w:rsidR="005176D8" w:rsidRPr="00F62F84">
        <w:rPr>
          <w:sz w:val="24"/>
          <w:szCs w:val="24"/>
        </w:rPr>
        <w:t>.</w:t>
      </w:r>
      <w:r w:rsidR="005176D8" w:rsidRPr="00F62F84" w:rsidDel="005176D8">
        <w:rPr>
          <w:sz w:val="24"/>
          <w:szCs w:val="24"/>
        </w:rPr>
        <w:t xml:space="preserve"> </w:t>
      </w:r>
      <w:r w:rsidR="000853C0">
        <w:rPr>
          <w:sz w:val="24"/>
          <w:szCs w:val="24"/>
        </w:rPr>
        <w:t>I</w:t>
      </w:r>
      <w:r w:rsidR="00725350">
        <w:rPr>
          <w:sz w:val="24"/>
          <w:szCs w:val="24"/>
        </w:rPr>
        <w:t xml:space="preserve">n the </w:t>
      </w:r>
      <w:r w:rsidR="00E96166">
        <w:rPr>
          <w:sz w:val="24"/>
          <w:szCs w:val="24"/>
        </w:rPr>
        <w:t>June-December</w:t>
      </w:r>
      <w:r w:rsidR="00725350">
        <w:rPr>
          <w:sz w:val="24"/>
          <w:szCs w:val="24"/>
        </w:rPr>
        <w:t xml:space="preserve"> period, </w:t>
      </w:r>
      <w:r w:rsidR="00BD13E6">
        <w:rPr>
          <w:sz w:val="24"/>
          <w:szCs w:val="24"/>
        </w:rPr>
        <w:t xml:space="preserve">one or more of </w:t>
      </w:r>
      <w:r w:rsidR="00725350">
        <w:rPr>
          <w:sz w:val="24"/>
          <w:szCs w:val="24"/>
        </w:rPr>
        <w:t xml:space="preserve">the subgroup participants will each draft a description of one or more issues or problems that would benefit from further analysis and </w:t>
      </w:r>
      <w:r w:rsidR="00671CE7">
        <w:rPr>
          <w:sz w:val="24"/>
          <w:szCs w:val="24"/>
        </w:rPr>
        <w:t>next steps</w:t>
      </w:r>
      <w:r w:rsidR="00725350">
        <w:rPr>
          <w:sz w:val="24"/>
          <w:szCs w:val="24"/>
        </w:rPr>
        <w:t xml:space="preserve"> for solutions to those problems. </w:t>
      </w:r>
      <w:r w:rsidR="00BD13E6">
        <w:rPr>
          <w:sz w:val="24"/>
          <w:szCs w:val="24"/>
        </w:rPr>
        <w:t>Each of t</w:t>
      </w:r>
      <w:r w:rsidR="00725350">
        <w:rPr>
          <w:sz w:val="24"/>
          <w:szCs w:val="24"/>
        </w:rPr>
        <w:t xml:space="preserve">hese will be a maximum of two pages of text plus a </w:t>
      </w:r>
      <w:r w:rsidR="00395845">
        <w:rPr>
          <w:sz w:val="24"/>
          <w:szCs w:val="24"/>
        </w:rPr>
        <w:t xml:space="preserve">selected </w:t>
      </w:r>
      <w:r w:rsidR="00725350">
        <w:rPr>
          <w:sz w:val="24"/>
          <w:szCs w:val="24"/>
        </w:rPr>
        <w:t xml:space="preserve">bibliography that surveys </w:t>
      </w:r>
      <w:r w:rsidR="00F2626A">
        <w:rPr>
          <w:sz w:val="24"/>
          <w:szCs w:val="24"/>
        </w:rPr>
        <w:t xml:space="preserve">(with key words) </w:t>
      </w:r>
      <w:r w:rsidR="00725350">
        <w:rPr>
          <w:sz w:val="24"/>
          <w:szCs w:val="24"/>
        </w:rPr>
        <w:t>at least the</w:t>
      </w:r>
      <w:r w:rsidR="000853C0">
        <w:rPr>
          <w:sz w:val="24"/>
          <w:szCs w:val="24"/>
        </w:rPr>
        <w:t xml:space="preserve"> main sources of information</w:t>
      </w:r>
      <w:r w:rsidR="00F2626A">
        <w:rPr>
          <w:sz w:val="24"/>
          <w:szCs w:val="24"/>
        </w:rPr>
        <w:t xml:space="preserve"> and is limited to 2-3 pages as well</w:t>
      </w:r>
      <w:r w:rsidR="000853C0">
        <w:rPr>
          <w:sz w:val="24"/>
          <w:szCs w:val="24"/>
        </w:rPr>
        <w:t xml:space="preserve">. </w:t>
      </w:r>
    </w:p>
    <w:p w14:paraId="222D05BB" w14:textId="77777777" w:rsidR="00CF7B90" w:rsidRDefault="00CF7B90" w:rsidP="00144526">
      <w:pPr>
        <w:pStyle w:val="NoSpacing"/>
        <w:rPr>
          <w:sz w:val="24"/>
          <w:szCs w:val="24"/>
        </w:rPr>
      </w:pPr>
    </w:p>
    <w:p w14:paraId="056D0156" w14:textId="2F413A27" w:rsidR="00164CBD" w:rsidRDefault="000853C0" w:rsidP="00144526">
      <w:pPr>
        <w:pStyle w:val="NoSpacing"/>
        <w:rPr>
          <w:sz w:val="24"/>
          <w:szCs w:val="24"/>
        </w:rPr>
      </w:pPr>
      <w:r>
        <w:rPr>
          <w:sz w:val="24"/>
          <w:szCs w:val="24"/>
        </w:rPr>
        <w:t>The text will include the following elements</w:t>
      </w:r>
      <w:r w:rsidR="00B32B2E">
        <w:rPr>
          <w:sz w:val="24"/>
          <w:szCs w:val="24"/>
        </w:rPr>
        <w:t xml:space="preserve"> in a common template</w:t>
      </w:r>
      <w:r>
        <w:rPr>
          <w:sz w:val="24"/>
          <w:szCs w:val="24"/>
        </w:rPr>
        <w:t xml:space="preserve">, each consisting of a </w:t>
      </w:r>
      <w:r w:rsidR="006C1E6E">
        <w:rPr>
          <w:sz w:val="24"/>
          <w:szCs w:val="24"/>
        </w:rPr>
        <w:t>very short description</w:t>
      </w:r>
      <w:r>
        <w:rPr>
          <w:sz w:val="24"/>
          <w:szCs w:val="24"/>
        </w:rPr>
        <w:t xml:space="preserve">, that will: </w:t>
      </w:r>
    </w:p>
    <w:p w14:paraId="3B7AC679" w14:textId="2C5091F5" w:rsidR="00164CBD" w:rsidRDefault="000853C0" w:rsidP="00144526">
      <w:pPr>
        <w:pStyle w:val="NoSpacing"/>
        <w:rPr>
          <w:sz w:val="24"/>
          <w:szCs w:val="24"/>
        </w:rPr>
      </w:pPr>
      <w:r>
        <w:rPr>
          <w:sz w:val="24"/>
          <w:szCs w:val="24"/>
        </w:rPr>
        <w:t xml:space="preserve">(1) summarize the issue/problem and </w:t>
      </w:r>
      <w:r w:rsidR="00C75D4C">
        <w:rPr>
          <w:sz w:val="24"/>
          <w:szCs w:val="24"/>
        </w:rPr>
        <w:t xml:space="preserve">describe </w:t>
      </w:r>
      <w:r>
        <w:rPr>
          <w:sz w:val="24"/>
          <w:szCs w:val="24"/>
        </w:rPr>
        <w:t xml:space="preserve">why it is important; </w:t>
      </w:r>
    </w:p>
    <w:p w14:paraId="1F19F61B" w14:textId="77777777" w:rsidR="00164CBD" w:rsidRDefault="000853C0" w:rsidP="00144526">
      <w:pPr>
        <w:pStyle w:val="NoSpacing"/>
        <w:rPr>
          <w:sz w:val="24"/>
          <w:szCs w:val="24"/>
        </w:rPr>
      </w:pPr>
      <w:r>
        <w:rPr>
          <w:sz w:val="24"/>
          <w:szCs w:val="24"/>
        </w:rPr>
        <w:t>(2) identify who the main players are and where they are located;</w:t>
      </w:r>
    </w:p>
    <w:p w14:paraId="497FA94E" w14:textId="3D2A73BF" w:rsidR="006F2B96" w:rsidRDefault="000853C0" w:rsidP="00144526">
      <w:pPr>
        <w:pStyle w:val="NoSpacing"/>
        <w:rPr>
          <w:sz w:val="24"/>
          <w:szCs w:val="24"/>
        </w:rPr>
      </w:pPr>
      <w:r>
        <w:rPr>
          <w:sz w:val="24"/>
          <w:szCs w:val="24"/>
        </w:rPr>
        <w:t xml:space="preserve">(3) provide a brief timeline of past activity and </w:t>
      </w:r>
      <w:proofErr w:type="gramStart"/>
      <w:r>
        <w:rPr>
          <w:sz w:val="24"/>
          <w:szCs w:val="24"/>
        </w:rPr>
        <w:t>future prospects</w:t>
      </w:r>
      <w:proofErr w:type="gramEnd"/>
      <w:r>
        <w:rPr>
          <w:sz w:val="24"/>
          <w:szCs w:val="24"/>
        </w:rPr>
        <w:t xml:space="preserve">; </w:t>
      </w:r>
      <w:r w:rsidR="006C1E6E">
        <w:rPr>
          <w:sz w:val="24"/>
          <w:szCs w:val="24"/>
        </w:rPr>
        <w:t xml:space="preserve">and </w:t>
      </w:r>
    </w:p>
    <w:p w14:paraId="17508631" w14:textId="77777777" w:rsidR="006F2B96" w:rsidRDefault="000853C0" w:rsidP="00144526">
      <w:pPr>
        <w:pStyle w:val="NoSpacing"/>
        <w:rPr>
          <w:sz w:val="24"/>
          <w:szCs w:val="24"/>
        </w:rPr>
      </w:pPr>
      <w:r>
        <w:rPr>
          <w:sz w:val="24"/>
          <w:szCs w:val="24"/>
        </w:rPr>
        <w:t xml:space="preserve">(4) recommend </w:t>
      </w:r>
      <w:r w:rsidR="006F2B96">
        <w:rPr>
          <w:sz w:val="24"/>
          <w:szCs w:val="24"/>
        </w:rPr>
        <w:t xml:space="preserve">next steps for </w:t>
      </w:r>
      <w:r>
        <w:rPr>
          <w:sz w:val="24"/>
          <w:szCs w:val="24"/>
        </w:rPr>
        <w:t xml:space="preserve">how such problems might be addressed and a solution implemented. </w:t>
      </w:r>
    </w:p>
    <w:p w14:paraId="26AA04A6" w14:textId="77777777" w:rsidR="006F2B96" w:rsidRDefault="006F2B96" w:rsidP="00144526">
      <w:pPr>
        <w:pStyle w:val="NoSpacing"/>
        <w:rPr>
          <w:sz w:val="24"/>
          <w:szCs w:val="24"/>
        </w:rPr>
      </w:pPr>
    </w:p>
    <w:p w14:paraId="23319F03" w14:textId="5D74DCCA" w:rsidR="00144526" w:rsidRDefault="000853C0" w:rsidP="00144526">
      <w:pPr>
        <w:pStyle w:val="NoSpacing"/>
        <w:rPr>
          <w:sz w:val="24"/>
          <w:szCs w:val="24"/>
        </w:rPr>
      </w:pPr>
      <w:r>
        <w:rPr>
          <w:sz w:val="24"/>
          <w:szCs w:val="24"/>
        </w:rPr>
        <w:t xml:space="preserve">The drafts will be shared with the members of the subgroup and discussed </w:t>
      </w:r>
      <w:r w:rsidR="009654C7">
        <w:rPr>
          <w:sz w:val="24"/>
          <w:szCs w:val="24"/>
        </w:rPr>
        <w:t xml:space="preserve">in </w:t>
      </w:r>
      <w:r w:rsidR="00220E66">
        <w:rPr>
          <w:sz w:val="24"/>
          <w:szCs w:val="24"/>
        </w:rPr>
        <w:t>(approximately)</w:t>
      </w:r>
      <w:r w:rsidR="009654C7">
        <w:rPr>
          <w:sz w:val="24"/>
          <w:szCs w:val="24"/>
        </w:rPr>
        <w:t xml:space="preserve"> monthly calls and in email exchanges</w:t>
      </w:r>
      <w:r w:rsidR="006C1E6E">
        <w:rPr>
          <w:sz w:val="24"/>
          <w:szCs w:val="24"/>
        </w:rPr>
        <w:t>.</w:t>
      </w:r>
      <w:r w:rsidR="009654C7">
        <w:rPr>
          <w:sz w:val="24"/>
          <w:szCs w:val="24"/>
        </w:rPr>
        <w:t xml:space="preserve"> </w:t>
      </w:r>
      <w:bookmarkStart w:id="2" w:name="_GoBack"/>
      <w:bookmarkEnd w:id="2"/>
      <w:r w:rsidR="009654C7">
        <w:rPr>
          <w:sz w:val="24"/>
          <w:szCs w:val="24"/>
        </w:rPr>
        <w:t xml:space="preserve">The white paper also </w:t>
      </w:r>
      <w:r w:rsidR="00E96166">
        <w:rPr>
          <w:sz w:val="24"/>
          <w:szCs w:val="24"/>
        </w:rPr>
        <w:t>was</w:t>
      </w:r>
      <w:r w:rsidR="009654C7">
        <w:rPr>
          <w:sz w:val="24"/>
          <w:szCs w:val="24"/>
        </w:rPr>
        <w:t xml:space="preserve"> discussed in a </w:t>
      </w:r>
      <w:r w:rsidR="004367B1">
        <w:rPr>
          <w:sz w:val="24"/>
          <w:szCs w:val="24"/>
        </w:rPr>
        <w:t>face-to-face</w:t>
      </w:r>
      <w:r w:rsidR="009654C7">
        <w:rPr>
          <w:sz w:val="24"/>
          <w:szCs w:val="24"/>
        </w:rPr>
        <w:t xml:space="preserve"> meeting of DPC members at the International Data Week conference in </w:t>
      </w:r>
      <w:proofErr w:type="spellStart"/>
      <w:r w:rsidR="009654C7">
        <w:rPr>
          <w:sz w:val="24"/>
          <w:szCs w:val="24"/>
        </w:rPr>
        <w:t>Gabarone</w:t>
      </w:r>
      <w:proofErr w:type="spellEnd"/>
      <w:r w:rsidR="009654C7">
        <w:rPr>
          <w:sz w:val="24"/>
          <w:szCs w:val="24"/>
        </w:rPr>
        <w:t>, Botswana in early November 2018. A determination of how each issue/problem will be followed</w:t>
      </w:r>
      <w:r w:rsidR="00BD13E6">
        <w:rPr>
          <w:sz w:val="24"/>
          <w:szCs w:val="24"/>
        </w:rPr>
        <w:t xml:space="preserve"> </w:t>
      </w:r>
      <w:r w:rsidR="009654C7">
        <w:rPr>
          <w:sz w:val="24"/>
          <w:szCs w:val="24"/>
        </w:rPr>
        <w:t xml:space="preserve">up, and how the compiled set of issues/problems will be published, will be made by early 2019. </w:t>
      </w:r>
    </w:p>
    <w:p w14:paraId="41AE0643" w14:textId="77777777" w:rsidR="00144526" w:rsidRPr="00F62F84" w:rsidRDefault="00144526" w:rsidP="00144526">
      <w:pPr>
        <w:pStyle w:val="NoSpacing"/>
        <w:rPr>
          <w:sz w:val="24"/>
          <w:szCs w:val="24"/>
        </w:rPr>
      </w:pPr>
    </w:p>
    <w:p w14:paraId="6EB2D5A6" w14:textId="1EE44D77" w:rsidR="004604DB" w:rsidRDefault="00144526" w:rsidP="00286696">
      <w:pPr>
        <w:tabs>
          <w:tab w:val="left" w:pos="2820"/>
        </w:tabs>
      </w:pPr>
      <w:r w:rsidRPr="00F62F84">
        <w:rPr>
          <w:b/>
          <w:sz w:val="24"/>
          <w:szCs w:val="24"/>
        </w:rPr>
        <w:t>Output and Outcome:</w:t>
      </w:r>
      <w:r w:rsidRPr="00F62F84">
        <w:rPr>
          <w:sz w:val="24"/>
          <w:szCs w:val="24"/>
        </w:rPr>
        <w:t xml:space="preserve"> </w:t>
      </w:r>
      <w:r w:rsidR="005176D8" w:rsidRPr="00286696">
        <w:rPr>
          <w:sz w:val="24"/>
          <w:szCs w:val="24"/>
        </w:rPr>
        <w:t xml:space="preserve"> </w:t>
      </w:r>
      <w:bookmarkStart w:id="3" w:name="_Hlk499451000"/>
      <w:r w:rsidR="000D7B1B" w:rsidRPr="00286696">
        <w:rPr>
          <w:sz w:val="24"/>
          <w:szCs w:val="24"/>
        </w:rPr>
        <w:t>The</w:t>
      </w:r>
      <w:r w:rsidR="000D7B1B">
        <w:rPr>
          <w:sz w:val="24"/>
          <w:szCs w:val="24"/>
        </w:rPr>
        <w:t xml:space="preserve"> </w:t>
      </w:r>
      <w:r w:rsidR="009654C7">
        <w:rPr>
          <w:sz w:val="24"/>
          <w:szCs w:val="24"/>
        </w:rPr>
        <w:t>sub</w:t>
      </w:r>
      <w:r w:rsidR="000D7B1B">
        <w:rPr>
          <w:sz w:val="24"/>
          <w:szCs w:val="24"/>
        </w:rPr>
        <w:t xml:space="preserve">group will </w:t>
      </w:r>
      <w:r w:rsidR="000D7B1B" w:rsidRPr="00286696">
        <w:rPr>
          <w:sz w:val="24"/>
          <w:szCs w:val="24"/>
        </w:rPr>
        <w:t xml:space="preserve">produce a </w:t>
      </w:r>
      <w:r w:rsidR="000D7B1B">
        <w:rPr>
          <w:sz w:val="24"/>
          <w:szCs w:val="24"/>
        </w:rPr>
        <w:t>w</w:t>
      </w:r>
      <w:r w:rsidR="000D7B1B" w:rsidRPr="00286696">
        <w:rPr>
          <w:sz w:val="24"/>
          <w:szCs w:val="24"/>
        </w:rPr>
        <w:t xml:space="preserve">hite </w:t>
      </w:r>
      <w:r w:rsidR="000D7B1B">
        <w:rPr>
          <w:sz w:val="24"/>
          <w:szCs w:val="24"/>
        </w:rPr>
        <w:t>p</w:t>
      </w:r>
      <w:r w:rsidR="000D7B1B" w:rsidRPr="00286696">
        <w:rPr>
          <w:sz w:val="24"/>
          <w:szCs w:val="24"/>
        </w:rPr>
        <w:t xml:space="preserve">aper </w:t>
      </w:r>
      <w:r w:rsidR="000D7B1B">
        <w:rPr>
          <w:sz w:val="24"/>
          <w:szCs w:val="24"/>
        </w:rPr>
        <w:t xml:space="preserve">by </w:t>
      </w:r>
      <w:r w:rsidR="00E96166">
        <w:rPr>
          <w:sz w:val="24"/>
          <w:szCs w:val="24"/>
        </w:rPr>
        <w:t xml:space="preserve">early </w:t>
      </w:r>
      <w:r w:rsidR="000D7B1B">
        <w:rPr>
          <w:sz w:val="24"/>
          <w:szCs w:val="24"/>
        </w:rPr>
        <w:t>201</w:t>
      </w:r>
      <w:r w:rsidR="00E96166">
        <w:rPr>
          <w:sz w:val="24"/>
          <w:szCs w:val="24"/>
        </w:rPr>
        <w:t>9</w:t>
      </w:r>
      <w:r w:rsidR="000D7B1B">
        <w:rPr>
          <w:sz w:val="24"/>
          <w:szCs w:val="24"/>
        </w:rPr>
        <w:t xml:space="preserve"> </w:t>
      </w:r>
      <w:r w:rsidR="00FB0639">
        <w:rPr>
          <w:sz w:val="24"/>
          <w:szCs w:val="24"/>
        </w:rPr>
        <w:t xml:space="preserve">(including internal review) </w:t>
      </w:r>
      <w:r w:rsidR="000D7B1B" w:rsidRPr="00286696">
        <w:rPr>
          <w:sz w:val="24"/>
          <w:szCs w:val="24"/>
        </w:rPr>
        <w:t xml:space="preserve">that substantively explores the issues and </w:t>
      </w:r>
      <w:r w:rsidR="000D7B1B">
        <w:rPr>
          <w:sz w:val="24"/>
          <w:szCs w:val="24"/>
        </w:rPr>
        <w:t>recommends</w:t>
      </w:r>
      <w:r w:rsidR="000D7B1B" w:rsidRPr="00286696">
        <w:rPr>
          <w:sz w:val="24"/>
          <w:szCs w:val="24"/>
        </w:rPr>
        <w:t xml:space="preserve"> where there is </w:t>
      </w:r>
      <w:r w:rsidR="000D7B1B">
        <w:rPr>
          <w:sz w:val="24"/>
          <w:szCs w:val="24"/>
        </w:rPr>
        <w:t xml:space="preserve">a </w:t>
      </w:r>
      <w:r w:rsidR="000D7B1B" w:rsidRPr="00286696">
        <w:rPr>
          <w:sz w:val="24"/>
          <w:szCs w:val="24"/>
        </w:rPr>
        <w:t>need for further work</w:t>
      </w:r>
      <w:r w:rsidR="009654C7">
        <w:rPr>
          <w:sz w:val="24"/>
          <w:szCs w:val="24"/>
        </w:rPr>
        <w:t xml:space="preserve"> and how a solution may be implemented</w:t>
      </w:r>
      <w:r w:rsidR="000D7B1B" w:rsidRPr="00286696">
        <w:rPr>
          <w:sz w:val="24"/>
          <w:szCs w:val="24"/>
        </w:rPr>
        <w:t>.</w:t>
      </w:r>
      <w:r w:rsidR="000D7B1B">
        <w:rPr>
          <w:sz w:val="24"/>
          <w:szCs w:val="24"/>
        </w:rPr>
        <w:t xml:space="preserve"> All </w:t>
      </w:r>
      <w:r w:rsidR="009654C7">
        <w:rPr>
          <w:sz w:val="24"/>
          <w:szCs w:val="24"/>
        </w:rPr>
        <w:t>sub</w:t>
      </w:r>
      <w:r w:rsidR="000D7B1B">
        <w:rPr>
          <w:sz w:val="24"/>
          <w:szCs w:val="24"/>
        </w:rPr>
        <w:t xml:space="preserve">group members who contribute text and remain engaged in the </w:t>
      </w:r>
      <w:r w:rsidR="00B64F98">
        <w:rPr>
          <w:sz w:val="24"/>
          <w:szCs w:val="24"/>
        </w:rPr>
        <w:t xml:space="preserve">full </w:t>
      </w:r>
      <w:r w:rsidR="000D7B1B">
        <w:rPr>
          <w:sz w:val="24"/>
          <w:szCs w:val="24"/>
        </w:rPr>
        <w:t>process will be listed as authors.</w:t>
      </w:r>
      <w:bookmarkEnd w:id="3"/>
    </w:p>
    <w:p w14:paraId="4878B2E8" w14:textId="180C9BE7" w:rsidR="00286696" w:rsidRPr="00286696" w:rsidRDefault="00286696" w:rsidP="00286696">
      <w:pPr>
        <w:tabs>
          <w:tab w:val="left" w:pos="2820"/>
        </w:tabs>
      </w:pPr>
      <w:r>
        <w:t xml:space="preserve">*  </w:t>
      </w:r>
      <w:r w:rsidRPr="00F06A8E">
        <w:rPr>
          <w:rFonts w:cstheme="minorHAnsi"/>
          <w:color w:val="222222"/>
          <w:sz w:val="20"/>
          <w:szCs w:val="20"/>
        </w:rPr>
        <w:t xml:space="preserve">NOTE: Group </w:t>
      </w:r>
      <w:r>
        <w:rPr>
          <w:rFonts w:cstheme="minorHAnsi"/>
          <w:color w:val="222222"/>
          <w:sz w:val="20"/>
          <w:szCs w:val="20"/>
        </w:rPr>
        <w:t>m</w:t>
      </w:r>
      <w:r w:rsidRPr="00F06A8E">
        <w:rPr>
          <w:rFonts w:cstheme="minorHAnsi"/>
          <w:color w:val="222222"/>
          <w:sz w:val="20"/>
          <w:szCs w:val="20"/>
        </w:rPr>
        <w:t>embers in parentheses are ad hoc members of this project and not members of the full CODATA Data Policy Committee (DPC).</w:t>
      </w:r>
    </w:p>
    <w:sectPr w:rsidR="00286696" w:rsidRPr="00286696" w:rsidSect="006C6B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37CB5" w14:textId="77777777" w:rsidR="0024792D" w:rsidRDefault="0024792D">
      <w:pPr>
        <w:spacing w:after="0" w:line="240" w:lineRule="auto"/>
      </w:pPr>
      <w:r>
        <w:separator/>
      </w:r>
    </w:p>
  </w:endnote>
  <w:endnote w:type="continuationSeparator" w:id="0">
    <w:p w14:paraId="411DDBEC" w14:textId="77777777" w:rsidR="0024792D" w:rsidRDefault="0024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0D659" w14:textId="77777777" w:rsidR="0024792D" w:rsidRDefault="0024792D">
      <w:pPr>
        <w:spacing w:after="0" w:line="240" w:lineRule="auto"/>
      </w:pPr>
      <w:r>
        <w:separator/>
      </w:r>
    </w:p>
  </w:footnote>
  <w:footnote w:type="continuationSeparator" w:id="0">
    <w:p w14:paraId="41300C25" w14:textId="77777777" w:rsidR="0024792D" w:rsidRDefault="0024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8DEA2" w14:textId="4234C423" w:rsidR="00555540" w:rsidRPr="00555540" w:rsidRDefault="00767299">
    <w:pPr>
      <w:pStyle w:val="Header"/>
      <w:rPr>
        <w:b/>
        <w:sz w:val="20"/>
        <w:szCs w:val="20"/>
      </w:rPr>
    </w:pPr>
    <w:r>
      <w:tab/>
    </w:r>
    <w:r>
      <w:tab/>
    </w:r>
    <w:r w:rsidRPr="00555540">
      <w:rPr>
        <w:b/>
        <w:sz w:val="20"/>
        <w:szCs w:val="20"/>
      </w:rPr>
      <w:t>201</w:t>
    </w:r>
    <w:r w:rsidR="00B05CBD">
      <w:rPr>
        <w:b/>
        <w:sz w:val="20"/>
        <w:szCs w:val="20"/>
      </w:rPr>
      <w:t>8</w:t>
    </w:r>
    <w:r w:rsidRPr="00555540">
      <w:rPr>
        <w:b/>
        <w:sz w:val="20"/>
        <w:szCs w:val="20"/>
      </w:rPr>
      <w:t xml:space="preserve"> DRAFT</w:t>
    </w:r>
  </w:p>
  <w:p w14:paraId="3961B888" w14:textId="77777777" w:rsidR="00555540" w:rsidRDefault="00247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2FA"/>
    <w:multiLevelType w:val="hybridMultilevel"/>
    <w:tmpl w:val="A2841A04"/>
    <w:lvl w:ilvl="0" w:tplc="F95CF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71122"/>
    <w:multiLevelType w:val="hybridMultilevel"/>
    <w:tmpl w:val="0E7AA90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4283FB0"/>
    <w:multiLevelType w:val="hybridMultilevel"/>
    <w:tmpl w:val="2EB07EEC"/>
    <w:lvl w:ilvl="0" w:tplc="037AD392">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FC74ACE"/>
    <w:multiLevelType w:val="hybridMultilevel"/>
    <w:tmpl w:val="EDA67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526"/>
    <w:rsid w:val="000055C7"/>
    <w:rsid w:val="000326EA"/>
    <w:rsid w:val="00036481"/>
    <w:rsid w:val="000853C0"/>
    <w:rsid w:val="0009070D"/>
    <w:rsid w:val="000C7500"/>
    <w:rsid w:val="000D35C7"/>
    <w:rsid w:val="000D794B"/>
    <w:rsid w:val="000D7B1B"/>
    <w:rsid w:val="000E5E64"/>
    <w:rsid w:val="00103AD2"/>
    <w:rsid w:val="001248CE"/>
    <w:rsid w:val="00144526"/>
    <w:rsid w:val="00164CBD"/>
    <w:rsid w:val="001C2830"/>
    <w:rsid w:val="001E0E76"/>
    <w:rsid w:val="001E708D"/>
    <w:rsid w:val="001F1A81"/>
    <w:rsid w:val="00215B41"/>
    <w:rsid w:val="0022079C"/>
    <w:rsid w:val="00220E66"/>
    <w:rsid w:val="002235AA"/>
    <w:rsid w:val="002320CD"/>
    <w:rsid w:val="002415D6"/>
    <w:rsid w:val="0024792D"/>
    <w:rsid w:val="00257620"/>
    <w:rsid w:val="00286696"/>
    <w:rsid w:val="002B571E"/>
    <w:rsid w:val="00310066"/>
    <w:rsid w:val="00314110"/>
    <w:rsid w:val="00330E93"/>
    <w:rsid w:val="0035091B"/>
    <w:rsid w:val="003651DB"/>
    <w:rsid w:val="003825A6"/>
    <w:rsid w:val="00395845"/>
    <w:rsid w:val="003A1F31"/>
    <w:rsid w:val="003C0571"/>
    <w:rsid w:val="003D2E45"/>
    <w:rsid w:val="003F12CB"/>
    <w:rsid w:val="00426B6B"/>
    <w:rsid w:val="004367B1"/>
    <w:rsid w:val="0044058A"/>
    <w:rsid w:val="00445586"/>
    <w:rsid w:val="004510ED"/>
    <w:rsid w:val="004604DB"/>
    <w:rsid w:val="00462FB8"/>
    <w:rsid w:val="004A64F4"/>
    <w:rsid w:val="004A70AC"/>
    <w:rsid w:val="004B0BBD"/>
    <w:rsid w:val="004C7B74"/>
    <w:rsid w:val="004D63C1"/>
    <w:rsid w:val="005176D8"/>
    <w:rsid w:val="005321AE"/>
    <w:rsid w:val="00533352"/>
    <w:rsid w:val="00537A01"/>
    <w:rsid w:val="005A43DB"/>
    <w:rsid w:val="005D09F3"/>
    <w:rsid w:val="005D7406"/>
    <w:rsid w:val="005D7499"/>
    <w:rsid w:val="00647DB2"/>
    <w:rsid w:val="00656F01"/>
    <w:rsid w:val="00671CE7"/>
    <w:rsid w:val="006A2314"/>
    <w:rsid w:val="006B0244"/>
    <w:rsid w:val="006B41E8"/>
    <w:rsid w:val="006B6F6A"/>
    <w:rsid w:val="006C1E6E"/>
    <w:rsid w:val="006C6B41"/>
    <w:rsid w:val="006D4172"/>
    <w:rsid w:val="006F2B96"/>
    <w:rsid w:val="00707B9D"/>
    <w:rsid w:val="007148EC"/>
    <w:rsid w:val="00715537"/>
    <w:rsid w:val="00725350"/>
    <w:rsid w:val="00725D36"/>
    <w:rsid w:val="0073432A"/>
    <w:rsid w:val="007610BB"/>
    <w:rsid w:val="00761268"/>
    <w:rsid w:val="0076720C"/>
    <w:rsid w:val="00767299"/>
    <w:rsid w:val="00790608"/>
    <w:rsid w:val="007A68A2"/>
    <w:rsid w:val="007A789D"/>
    <w:rsid w:val="007B298C"/>
    <w:rsid w:val="007E0BBF"/>
    <w:rsid w:val="007F14F7"/>
    <w:rsid w:val="007F2E71"/>
    <w:rsid w:val="0084099D"/>
    <w:rsid w:val="0086475C"/>
    <w:rsid w:val="00865C4C"/>
    <w:rsid w:val="00893593"/>
    <w:rsid w:val="008A40CB"/>
    <w:rsid w:val="008A5833"/>
    <w:rsid w:val="008D0852"/>
    <w:rsid w:val="008E5D3F"/>
    <w:rsid w:val="008E7EBD"/>
    <w:rsid w:val="008F0135"/>
    <w:rsid w:val="00902084"/>
    <w:rsid w:val="009142DA"/>
    <w:rsid w:val="0094580B"/>
    <w:rsid w:val="0095522A"/>
    <w:rsid w:val="00963002"/>
    <w:rsid w:val="009654C7"/>
    <w:rsid w:val="00970593"/>
    <w:rsid w:val="009C511A"/>
    <w:rsid w:val="009C62AE"/>
    <w:rsid w:val="009E7DE9"/>
    <w:rsid w:val="00A20899"/>
    <w:rsid w:val="00A30973"/>
    <w:rsid w:val="00A60C4A"/>
    <w:rsid w:val="00AA0CBD"/>
    <w:rsid w:val="00AA2C49"/>
    <w:rsid w:val="00AD49D2"/>
    <w:rsid w:val="00AF67A7"/>
    <w:rsid w:val="00B05CBD"/>
    <w:rsid w:val="00B32B2E"/>
    <w:rsid w:val="00B635B8"/>
    <w:rsid w:val="00B64F98"/>
    <w:rsid w:val="00B70EA4"/>
    <w:rsid w:val="00B710A9"/>
    <w:rsid w:val="00B76BFC"/>
    <w:rsid w:val="00B81DA6"/>
    <w:rsid w:val="00B84598"/>
    <w:rsid w:val="00BA53E7"/>
    <w:rsid w:val="00BD0B6F"/>
    <w:rsid w:val="00BD13E6"/>
    <w:rsid w:val="00BD48CA"/>
    <w:rsid w:val="00C06733"/>
    <w:rsid w:val="00C110A9"/>
    <w:rsid w:val="00C24481"/>
    <w:rsid w:val="00C75D4C"/>
    <w:rsid w:val="00CA2A2E"/>
    <w:rsid w:val="00CA388F"/>
    <w:rsid w:val="00CA47E8"/>
    <w:rsid w:val="00CB69AD"/>
    <w:rsid w:val="00CD4B6F"/>
    <w:rsid w:val="00CF30E3"/>
    <w:rsid w:val="00CF7B90"/>
    <w:rsid w:val="00D00C01"/>
    <w:rsid w:val="00D10226"/>
    <w:rsid w:val="00D10BE2"/>
    <w:rsid w:val="00D230B6"/>
    <w:rsid w:val="00D26C3A"/>
    <w:rsid w:val="00D33C51"/>
    <w:rsid w:val="00D9128B"/>
    <w:rsid w:val="00DA1DDF"/>
    <w:rsid w:val="00DB47AB"/>
    <w:rsid w:val="00DB74E7"/>
    <w:rsid w:val="00DE6958"/>
    <w:rsid w:val="00E066BE"/>
    <w:rsid w:val="00E46947"/>
    <w:rsid w:val="00E56A61"/>
    <w:rsid w:val="00E6570A"/>
    <w:rsid w:val="00E744A1"/>
    <w:rsid w:val="00E758B8"/>
    <w:rsid w:val="00E96166"/>
    <w:rsid w:val="00EA0E44"/>
    <w:rsid w:val="00ED32D3"/>
    <w:rsid w:val="00ED5757"/>
    <w:rsid w:val="00ED6A81"/>
    <w:rsid w:val="00EE00E0"/>
    <w:rsid w:val="00F2626A"/>
    <w:rsid w:val="00FB0639"/>
    <w:rsid w:val="00FB165C"/>
    <w:rsid w:val="00FD4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B795D"/>
  <w15:docId w15:val="{E20BEFCC-F3DA-4DB7-A36A-A81A5CA2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45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4526"/>
    <w:pPr>
      <w:spacing w:after="0" w:line="240" w:lineRule="auto"/>
    </w:pPr>
  </w:style>
  <w:style w:type="paragraph" w:styleId="Header">
    <w:name w:val="header"/>
    <w:basedOn w:val="Normal"/>
    <w:link w:val="HeaderChar"/>
    <w:uiPriority w:val="99"/>
    <w:unhideWhenUsed/>
    <w:rsid w:val="0014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26"/>
  </w:style>
  <w:style w:type="paragraph" w:styleId="Footer">
    <w:name w:val="footer"/>
    <w:basedOn w:val="Normal"/>
    <w:link w:val="FooterChar"/>
    <w:uiPriority w:val="99"/>
    <w:unhideWhenUsed/>
    <w:rsid w:val="0014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26"/>
  </w:style>
  <w:style w:type="paragraph" w:customStyle="1" w:styleId="m-3554144785716298470gmail-msolistparagraph">
    <w:name w:val="m_-3554144785716298470gmail-msolistparagraph"/>
    <w:basedOn w:val="Normal"/>
    <w:rsid w:val="007672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0E7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E0E76"/>
    <w:rPr>
      <w:rFonts w:ascii="Lucida Grande" w:hAnsi="Lucida Grande"/>
      <w:sz w:val="18"/>
      <w:szCs w:val="18"/>
    </w:rPr>
  </w:style>
  <w:style w:type="character" w:styleId="CommentReference">
    <w:name w:val="annotation reference"/>
    <w:basedOn w:val="DefaultParagraphFont"/>
    <w:uiPriority w:val="99"/>
    <w:semiHidden/>
    <w:unhideWhenUsed/>
    <w:rsid w:val="001E0E76"/>
    <w:rPr>
      <w:sz w:val="18"/>
      <w:szCs w:val="18"/>
    </w:rPr>
  </w:style>
  <w:style w:type="paragraph" w:styleId="CommentText">
    <w:name w:val="annotation text"/>
    <w:basedOn w:val="Normal"/>
    <w:link w:val="CommentTextChar"/>
    <w:uiPriority w:val="99"/>
    <w:semiHidden/>
    <w:unhideWhenUsed/>
    <w:rsid w:val="001E0E76"/>
    <w:pPr>
      <w:spacing w:line="240" w:lineRule="auto"/>
    </w:pPr>
    <w:rPr>
      <w:sz w:val="24"/>
      <w:szCs w:val="24"/>
    </w:rPr>
  </w:style>
  <w:style w:type="character" w:customStyle="1" w:styleId="CommentTextChar">
    <w:name w:val="Comment Text Char"/>
    <w:basedOn w:val="DefaultParagraphFont"/>
    <w:link w:val="CommentText"/>
    <w:uiPriority w:val="99"/>
    <w:semiHidden/>
    <w:rsid w:val="001E0E76"/>
    <w:rPr>
      <w:sz w:val="24"/>
      <w:szCs w:val="24"/>
    </w:rPr>
  </w:style>
  <w:style w:type="paragraph" w:styleId="CommentSubject">
    <w:name w:val="annotation subject"/>
    <w:basedOn w:val="CommentText"/>
    <w:next w:val="CommentText"/>
    <w:link w:val="CommentSubjectChar"/>
    <w:uiPriority w:val="99"/>
    <w:semiHidden/>
    <w:unhideWhenUsed/>
    <w:rsid w:val="001E0E76"/>
    <w:rPr>
      <w:b/>
      <w:bCs/>
      <w:sz w:val="20"/>
      <w:szCs w:val="20"/>
    </w:rPr>
  </w:style>
  <w:style w:type="character" w:customStyle="1" w:styleId="CommentSubjectChar">
    <w:name w:val="Comment Subject Char"/>
    <w:basedOn w:val="CommentTextChar"/>
    <w:link w:val="CommentSubject"/>
    <w:uiPriority w:val="99"/>
    <w:semiHidden/>
    <w:rsid w:val="001E0E76"/>
    <w:rPr>
      <w:b/>
      <w:bCs/>
      <w:sz w:val="20"/>
      <w:szCs w:val="20"/>
    </w:rPr>
  </w:style>
  <w:style w:type="character" w:styleId="Hyperlink">
    <w:name w:val="Hyperlink"/>
    <w:basedOn w:val="DefaultParagraphFont"/>
    <w:uiPriority w:val="99"/>
    <w:semiHidden/>
    <w:unhideWhenUsed/>
    <w:rsid w:val="001E0E76"/>
    <w:rPr>
      <w:color w:val="0563C1" w:themeColor="hyperlink"/>
      <w:u w:val="single"/>
    </w:rPr>
  </w:style>
  <w:style w:type="paragraph" w:styleId="ListParagraph">
    <w:name w:val="List Paragraph"/>
    <w:basedOn w:val="Normal"/>
    <w:uiPriority w:val="34"/>
    <w:qFormat/>
    <w:rsid w:val="00286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4546">
      <w:bodyDiv w:val="1"/>
      <w:marLeft w:val="0"/>
      <w:marRight w:val="0"/>
      <w:marTop w:val="0"/>
      <w:marBottom w:val="0"/>
      <w:divBdr>
        <w:top w:val="none" w:sz="0" w:space="0" w:color="auto"/>
        <w:left w:val="none" w:sz="0" w:space="0" w:color="auto"/>
        <w:bottom w:val="none" w:sz="0" w:space="0" w:color="auto"/>
        <w:right w:val="none" w:sz="0" w:space="0" w:color="auto"/>
      </w:divBdr>
    </w:div>
    <w:div w:id="62496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Uhlir</dc:creator>
  <cp:keywords/>
  <dc:description/>
  <cp:lastModifiedBy>Paul Uhlir</cp:lastModifiedBy>
  <cp:revision>3</cp:revision>
  <dcterms:created xsi:type="dcterms:W3CDTF">2018-12-24T17:32:00Z</dcterms:created>
  <dcterms:modified xsi:type="dcterms:W3CDTF">2018-12-24T17:44:00Z</dcterms:modified>
</cp:coreProperties>
</file>